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16" w:rsidRPr="005B5816" w:rsidRDefault="005B5816" w:rsidP="00D73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16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B5816" w:rsidRDefault="005B5816" w:rsidP="00D73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16">
        <w:rPr>
          <w:rFonts w:ascii="Times New Roman" w:hAnsi="Times New Roman" w:cs="Times New Roman"/>
          <w:b/>
          <w:sz w:val="28"/>
          <w:szCs w:val="28"/>
        </w:rPr>
        <w:t xml:space="preserve"> о работе комитета образования и состоянии муниципальной системы образования по итогам 2017 года</w:t>
      </w:r>
    </w:p>
    <w:p w:rsidR="00D73928" w:rsidRPr="00783DF2" w:rsidRDefault="00D73928" w:rsidP="00D739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5816" w:rsidRPr="00783DF2" w:rsidRDefault="005B5816" w:rsidP="00D7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>Комитет образования, как структурное подразделение Администрации муниципального образования «Вяземский район» Смоленской области, обеспечивает реализацию полномочий Администрации по решению вопросов местного значения в области образования:</w:t>
      </w:r>
    </w:p>
    <w:p w:rsidR="005B5816" w:rsidRPr="00783DF2" w:rsidRDefault="005B5816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19"/>
      <w:bookmarkEnd w:id="0"/>
      <w:r w:rsidRPr="00783DF2">
        <w:rPr>
          <w:rFonts w:ascii="Times New Roman" w:hAnsi="Times New Roman" w:cs="Times New Roman"/>
          <w:sz w:val="26"/>
          <w:szCs w:val="26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5B5816" w:rsidRPr="00783DF2" w:rsidRDefault="005B5816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5B5816" w:rsidRPr="00783DF2" w:rsidRDefault="005B5816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5B5816" w:rsidRPr="00783DF2" w:rsidRDefault="005B5816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5B5816" w:rsidRPr="00783DF2" w:rsidRDefault="005B5816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5B5816" w:rsidRPr="00783DF2" w:rsidRDefault="005B5816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>6) учёт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района;</w:t>
      </w:r>
    </w:p>
    <w:p w:rsidR="005B5816" w:rsidRPr="00783DF2" w:rsidRDefault="005B5816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>7) осуществление иных, установленных законодательством полномочий в сфере образования.</w:t>
      </w:r>
    </w:p>
    <w:p w:rsidR="005B5816" w:rsidRPr="00783DF2" w:rsidRDefault="005B5816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 xml:space="preserve"> Также комитет образования обеспечивает реализацию государственных полномочий, переданных на местный уровень, а именно:</w:t>
      </w:r>
    </w:p>
    <w:p w:rsidR="005B5816" w:rsidRPr="00783DF2" w:rsidRDefault="005B5816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>- выплата компенсации части платы, взимаемой с родителей за содержание ребёнка в дошкольных учреждениях;</w:t>
      </w:r>
    </w:p>
    <w:p w:rsidR="005B5816" w:rsidRPr="00783DF2" w:rsidRDefault="005B5816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>- предоставление денежной компенсации расходов на коммунальные услуги педагогическим работникам в сельской местности;</w:t>
      </w:r>
    </w:p>
    <w:p w:rsidR="005B5816" w:rsidRPr="00783DF2" w:rsidRDefault="005B5816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>- организация оздоровления детей в лагерях с дневным пребыванием на базе образовательных учреждений;</w:t>
      </w:r>
    </w:p>
    <w:p w:rsidR="005B5816" w:rsidRPr="00783DF2" w:rsidRDefault="005B5816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>- выплата компенсации затрат на приобретение путёвок в загородные оздоровительные лагеря на территории Российской Федерации.</w:t>
      </w:r>
    </w:p>
    <w:p w:rsidR="005B5816" w:rsidRPr="00783DF2" w:rsidRDefault="005B5816" w:rsidP="00D7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 xml:space="preserve">Свою деятельность осуществляет на основании положения о комитете, утверждённого Вяземским районным Советом депутатов. </w:t>
      </w:r>
    </w:p>
    <w:p w:rsidR="005B5816" w:rsidRPr="00783DF2" w:rsidRDefault="000101E0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B5816" w:rsidRPr="00783DF2">
        <w:rPr>
          <w:rFonts w:ascii="Times New Roman" w:hAnsi="Times New Roman" w:cs="Times New Roman"/>
          <w:sz w:val="26"/>
          <w:szCs w:val="26"/>
        </w:rPr>
        <w:t>еализаци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B5816" w:rsidRPr="00783DF2">
        <w:rPr>
          <w:rFonts w:ascii="Times New Roman" w:hAnsi="Times New Roman" w:cs="Times New Roman"/>
          <w:sz w:val="26"/>
          <w:szCs w:val="26"/>
        </w:rPr>
        <w:t xml:space="preserve"> полномочий в сфере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5B5816" w:rsidRPr="00783DF2">
        <w:rPr>
          <w:rFonts w:ascii="Times New Roman" w:hAnsi="Times New Roman" w:cs="Times New Roman"/>
          <w:sz w:val="26"/>
          <w:szCs w:val="26"/>
        </w:rPr>
        <w:t xml:space="preserve">комитетом </w:t>
      </w: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5B5816" w:rsidRPr="00783DF2">
        <w:rPr>
          <w:rFonts w:ascii="Times New Roman" w:hAnsi="Times New Roman" w:cs="Times New Roman"/>
          <w:sz w:val="26"/>
          <w:szCs w:val="26"/>
        </w:rPr>
        <w:t xml:space="preserve"> основополагающи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5B5816" w:rsidRPr="00783DF2">
        <w:rPr>
          <w:rFonts w:ascii="Times New Roman" w:hAnsi="Times New Roman" w:cs="Times New Roman"/>
          <w:sz w:val="26"/>
          <w:szCs w:val="26"/>
        </w:rPr>
        <w:t xml:space="preserve"> правовы</w:t>
      </w:r>
      <w:r>
        <w:rPr>
          <w:rFonts w:ascii="Times New Roman" w:hAnsi="Times New Roman" w:cs="Times New Roman"/>
          <w:sz w:val="26"/>
          <w:szCs w:val="26"/>
        </w:rPr>
        <w:t>ми актами</w:t>
      </w:r>
      <w:r w:rsidR="005B5816" w:rsidRPr="00783DF2">
        <w:rPr>
          <w:rFonts w:ascii="Times New Roman" w:hAnsi="Times New Roman" w:cs="Times New Roman"/>
          <w:sz w:val="26"/>
          <w:szCs w:val="26"/>
        </w:rPr>
        <w:t>:</w:t>
      </w:r>
    </w:p>
    <w:p w:rsidR="005B5816" w:rsidRPr="00783DF2" w:rsidRDefault="005B5816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>- 8 административных регламентов в соответствии с утверждённым перечнем оказываемых муниципальных услуг в сфере образования;</w:t>
      </w:r>
    </w:p>
    <w:p w:rsidR="005B5816" w:rsidRPr="00783DF2" w:rsidRDefault="005B5816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 xml:space="preserve">- </w:t>
      </w:r>
      <w:r w:rsidR="000101E0">
        <w:rPr>
          <w:rFonts w:ascii="Times New Roman" w:hAnsi="Times New Roman" w:cs="Times New Roman"/>
          <w:sz w:val="26"/>
          <w:szCs w:val="26"/>
        </w:rPr>
        <w:t>новая редакция м</w:t>
      </w:r>
      <w:r w:rsidR="008A4CD8" w:rsidRPr="008A4CD8">
        <w:rPr>
          <w:rFonts w:ascii="Times New Roman" w:hAnsi="Times New Roman" w:cs="Times New Roman"/>
          <w:sz w:val="26"/>
          <w:szCs w:val="26"/>
        </w:rPr>
        <w:t>униципальн</w:t>
      </w:r>
      <w:r w:rsidR="000101E0">
        <w:rPr>
          <w:rFonts w:ascii="Times New Roman" w:hAnsi="Times New Roman" w:cs="Times New Roman"/>
          <w:sz w:val="26"/>
          <w:szCs w:val="26"/>
        </w:rPr>
        <w:t>ой</w:t>
      </w:r>
      <w:r w:rsidR="008A4CD8" w:rsidRPr="008A4CD8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0101E0">
        <w:rPr>
          <w:rFonts w:ascii="Times New Roman" w:hAnsi="Times New Roman" w:cs="Times New Roman"/>
          <w:sz w:val="26"/>
          <w:szCs w:val="26"/>
        </w:rPr>
        <w:t>ы</w:t>
      </w:r>
      <w:r w:rsidR="008A4CD8" w:rsidRPr="008A4CD8">
        <w:rPr>
          <w:rFonts w:ascii="Times New Roman" w:hAnsi="Times New Roman" w:cs="Times New Roman"/>
          <w:sz w:val="26"/>
          <w:szCs w:val="26"/>
        </w:rPr>
        <w:t xml:space="preserve"> «Развитие системы образования </w:t>
      </w:r>
      <w:r w:rsidR="008A4CD8" w:rsidRPr="008A4CD8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«Вяземский район» Смоленской области</w:t>
      </w:r>
      <w:r w:rsidR="008A4CD8">
        <w:rPr>
          <w:rFonts w:ascii="Times New Roman" w:hAnsi="Times New Roman" w:cs="Times New Roman"/>
          <w:sz w:val="26"/>
          <w:szCs w:val="26"/>
        </w:rPr>
        <w:t xml:space="preserve">» </w:t>
      </w:r>
      <w:r w:rsidR="00AE014B">
        <w:rPr>
          <w:rFonts w:ascii="Times New Roman" w:hAnsi="Times New Roman" w:cs="Times New Roman"/>
          <w:sz w:val="26"/>
          <w:szCs w:val="26"/>
        </w:rPr>
        <w:t>(П</w:t>
      </w:r>
      <w:r w:rsidRPr="008A4CD8">
        <w:rPr>
          <w:rFonts w:ascii="Times New Roman" w:hAnsi="Times New Roman" w:cs="Times New Roman"/>
          <w:sz w:val="26"/>
          <w:szCs w:val="26"/>
        </w:rPr>
        <w:t>остановление</w:t>
      </w:r>
      <w:r w:rsidRPr="00783DF2">
        <w:rPr>
          <w:rFonts w:ascii="Times New Roman" w:hAnsi="Times New Roman" w:cs="Times New Roman"/>
          <w:sz w:val="26"/>
          <w:szCs w:val="26"/>
        </w:rPr>
        <w:t xml:space="preserve"> Администрации МО «Вяземский район» Смоленской </w:t>
      </w:r>
      <w:r w:rsidRPr="00AE014B">
        <w:rPr>
          <w:rFonts w:ascii="Times New Roman" w:hAnsi="Times New Roman" w:cs="Times New Roman"/>
          <w:sz w:val="26"/>
          <w:szCs w:val="26"/>
        </w:rPr>
        <w:t>области от 30.</w:t>
      </w:r>
      <w:r w:rsidR="00AE014B" w:rsidRPr="00AE014B">
        <w:rPr>
          <w:rFonts w:ascii="Times New Roman" w:hAnsi="Times New Roman" w:cs="Times New Roman"/>
          <w:sz w:val="26"/>
          <w:szCs w:val="26"/>
        </w:rPr>
        <w:t>03</w:t>
      </w:r>
      <w:r w:rsidRPr="00AE014B">
        <w:rPr>
          <w:rFonts w:ascii="Times New Roman" w:hAnsi="Times New Roman" w:cs="Times New Roman"/>
          <w:sz w:val="26"/>
          <w:szCs w:val="26"/>
        </w:rPr>
        <w:t>.201</w:t>
      </w:r>
      <w:r w:rsidR="00AE014B" w:rsidRPr="00AE014B">
        <w:rPr>
          <w:rFonts w:ascii="Times New Roman" w:hAnsi="Times New Roman" w:cs="Times New Roman"/>
          <w:sz w:val="26"/>
          <w:szCs w:val="26"/>
        </w:rPr>
        <w:t>7</w:t>
      </w:r>
      <w:r w:rsidRPr="00AE014B">
        <w:rPr>
          <w:rFonts w:ascii="Times New Roman" w:hAnsi="Times New Roman" w:cs="Times New Roman"/>
          <w:sz w:val="26"/>
          <w:szCs w:val="26"/>
        </w:rPr>
        <w:t xml:space="preserve"> № </w:t>
      </w:r>
      <w:r w:rsidR="00AE014B" w:rsidRPr="00AE014B">
        <w:rPr>
          <w:rFonts w:ascii="Times New Roman" w:hAnsi="Times New Roman" w:cs="Times New Roman"/>
          <w:sz w:val="26"/>
          <w:szCs w:val="26"/>
        </w:rPr>
        <w:t>587</w:t>
      </w:r>
      <w:r w:rsidRPr="00AE014B">
        <w:rPr>
          <w:rFonts w:ascii="Times New Roman" w:hAnsi="Times New Roman" w:cs="Times New Roman"/>
          <w:sz w:val="26"/>
          <w:szCs w:val="26"/>
        </w:rPr>
        <w:t>);</w:t>
      </w:r>
    </w:p>
    <w:p w:rsidR="005B5816" w:rsidRDefault="005B5816" w:rsidP="008A4C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>- план мероприятий («дорожная карта») «Изменения в отраслях социальной сферы муниципального образования «Вяземский район» Смоленской области, направленные на повышение эффективности образования» (Постановление Администрации МО «Вяземский район» Смоленской области от 28.04.2015 № 719);</w:t>
      </w:r>
    </w:p>
    <w:p w:rsidR="00EC70F6" w:rsidRPr="00783DF2" w:rsidRDefault="00EC70F6" w:rsidP="008A4C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1A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порядок оплаты труда работникам муниципальных образовательных учреждений и иных муниципальных учреждений (не являющихся образовательными учреждениями), осуществляющих деятельность в сфере образования, порядок оплаты труда руководителей, их заместителей и главных бухгалтеров муниципальных образовательных учреждений и иных муниципальных учреждений (не являющихся образовательными учреждениями), осуществляющих деятельность в сфере образования;</w:t>
      </w:r>
    </w:p>
    <w:p w:rsidR="008A4CD8" w:rsidRPr="00186057" w:rsidRDefault="005B5816" w:rsidP="0018605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86057">
        <w:rPr>
          <w:rFonts w:ascii="Times New Roman" w:hAnsi="Times New Roman" w:cs="Times New Roman"/>
          <w:b w:val="0"/>
          <w:sz w:val="26"/>
          <w:szCs w:val="26"/>
        </w:rPr>
        <w:t>- локал</w:t>
      </w:r>
      <w:r w:rsidR="00EC70F6" w:rsidRPr="00186057">
        <w:rPr>
          <w:rFonts w:ascii="Times New Roman" w:hAnsi="Times New Roman" w:cs="Times New Roman"/>
          <w:b w:val="0"/>
          <w:sz w:val="26"/>
          <w:szCs w:val="26"/>
        </w:rPr>
        <w:t xml:space="preserve">ьные акты комитета образования, </w:t>
      </w:r>
      <w:r w:rsidRPr="00186057">
        <w:rPr>
          <w:rFonts w:ascii="Times New Roman" w:hAnsi="Times New Roman" w:cs="Times New Roman"/>
          <w:b w:val="0"/>
          <w:sz w:val="26"/>
          <w:szCs w:val="26"/>
        </w:rPr>
        <w:t>регламентирующие реализацию функций комитета</w:t>
      </w:r>
      <w:r w:rsidR="008A4CD8" w:rsidRPr="00186057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hyperlink r:id="rId8" w:tgtFrame="_blank" w:history="1">
        <w:r w:rsidR="008A4CD8" w:rsidRPr="00186057">
          <w:rPr>
            <w:rStyle w:val="af0"/>
            <w:rFonts w:ascii="Times New Roman" w:hAnsi="Times New Roman" w:cs="Times New Roman"/>
            <w:b w:val="0"/>
            <w:color w:val="000000"/>
            <w:sz w:val="26"/>
            <w:szCs w:val="26"/>
            <w:u w:val="none"/>
            <w:shd w:val="clear" w:color="auto" w:fill="FFFFFF"/>
          </w:rPr>
          <w:t>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детей в муниципальных образовательных учреждениях, расположенных на территории муниципального образования «Вяземский район» Смоленской области</w:t>
        </w:r>
      </w:hyperlink>
      <w:r w:rsidR="008A4CD8" w:rsidRPr="0018605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; </w:t>
      </w:r>
      <w:hyperlink r:id="rId9" w:tgtFrame="_blank" w:history="1">
        <w:r w:rsidR="008A4CD8" w:rsidRPr="00186057">
          <w:rPr>
            <w:rStyle w:val="af0"/>
            <w:rFonts w:ascii="Times New Roman" w:hAnsi="Times New Roman" w:cs="Times New Roman"/>
            <w:b w:val="0"/>
            <w:color w:val="000000"/>
            <w:sz w:val="26"/>
            <w:szCs w:val="26"/>
            <w:u w:val="none"/>
            <w:shd w:val="clear" w:color="auto" w:fill="FFFFFF"/>
          </w:rPr>
          <w:t>Положение о контрольной деятельности комитета образования Администрации муниципального образования «Вяземский район» Смоленской области»</w:t>
        </w:r>
      </w:hyperlink>
      <w:r w:rsidR="008A4CD8" w:rsidRPr="0018605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; </w:t>
      </w:r>
      <w:r w:rsidR="00186057" w:rsidRPr="00186057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Порядок </w:t>
      </w:r>
      <w:r w:rsidR="00186057" w:rsidRPr="00186057">
        <w:rPr>
          <w:rFonts w:ascii="Times New Roman" w:hAnsi="Times New Roman" w:cs="Times New Roman"/>
          <w:b w:val="0"/>
          <w:color w:val="000000"/>
          <w:spacing w:val="-4"/>
          <w:sz w:val="26"/>
          <w:szCs w:val="26"/>
        </w:rPr>
        <w:t xml:space="preserve">учёта детей, имеющих право на обучение по 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учреждениях, расположенных на территории муниципального образования «Вяземский район» Смоленской области; </w:t>
      </w:r>
      <w:hyperlink r:id="rId10" w:tgtFrame="_blank" w:history="1">
        <w:r w:rsidR="008A4CD8" w:rsidRPr="00186057">
          <w:rPr>
            <w:rStyle w:val="af0"/>
            <w:rFonts w:ascii="Times New Roman" w:hAnsi="Times New Roman" w:cs="Times New Roman"/>
            <w:b w:val="0"/>
            <w:color w:val="000000"/>
            <w:sz w:val="26"/>
            <w:szCs w:val="26"/>
            <w:u w:val="none"/>
            <w:shd w:val="clear" w:color="auto" w:fill="FFFFFF"/>
          </w:rPr>
          <w:t>Порядок приема в первый класс детей, не достигших возраста 6 лет и 6 месяцев или старше 8 лет, в общеобразовательные учреждения муниципального образования «Вяземский район» Смоленской области»</w:t>
        </w:r>
      </w:hyperlink>
      <w:r w:rsidR="008A4CD8" w:rsidRPr="00186057">
        <w:rPr>
          <w:rFonts w:ascii="Times New Roman" w:hAnsi="Times New Roman" w:cs="Times New Roman"/>
          <w:b w:val="0"/>
          <w:color w:val="000000"/>
          <w:sz w:val="26"/>
          <w:szCs w:val="26"/>
        </w:rPr>
        <w:t>; П</w:t>
      </w:r>
      <w:hyperlink r:id="rId11" w:tgtFrame="_blank" w:history="1">
        <w:r w:rsidR="008A4CD8" w:rsidRPr="00186057">
          <w:rPr>
            <w:rStyle w:val="af0"/>
            <w:rFonts w:ascii="Times New Roman" w:hAnsi="Times New Roman" w:cs="Times New Roman"/>
            <w:b w:val="0"/>
            <w:color w:val="000000"/>
            <w:sz w:val="26"/>
            <w:szCs w:val="26"/>
            <w:u w:val="none"/>
            <w:shd w:val="clear" w:color="auto" w:fill="FFFFFF"/>
          </w:rPr>
          <w:t>орядок учета форм получения образования, определенных родителями (законными представителями) детей, на территории муниципального образования «Вяземский район» Смоленской области</w:t>
        </w:r>
      </w:hyperlink>
      <w:r w:rsidR="008A4CD8" w:rsidRPr="0018605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; </w:t>
      </w:r>
      <w:hyperlink r:id="rId12" w:tgtFrame="_blank" w:history="1">
        <w:r w:rsidR="008A4CD8" w:rsidRPr="00186057">
          <w:rPr>
            <w:rStyle w:val="af0"/>
            <w:rFonts w:ascii="Open Sans" w:hAnsi="Open Sans"/>
            <w:b w:val="0"/>
            <w:color w:val="000000"/>
            <w:sz w:val="26"/>
            <w:szCs w:val="26"/>
            <w:u w:val="none"/>
            <w:shd w:val="clear" w:color="auto" w:fill="FFFFFF"/>
          </w:rPr>
          <w:t>Положение об организации присмотра и ухода за детьми в группах продлённого дня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</w:r>
      </w:hyperlink>
      <w:r w:rsidR="008A4CD8" w:rsidRPr="0018605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; </w:t>
      </w:r>
      <w:hyperlink r:id="rId13" w:tgtFrame="_blank" w:history="1">
        <w:r w:rsidR="008A4CD8" w:rsidRPr="00186057">
          <w:rPr>
            <w:rStyle w:val="af0"/>
            <w:rFonts w:ascii="Times New Roman" w:hAnsi="Times New Roman" w:cs="Times New Roman"/>
            <w:b w:val="0"/>
            <w:color w:val="000000"/>
            <w:sz w:val="26"/>
            <w:szCs w:val="26"/>
            <w:u w:val="none"/>
            <w:shd w:val="clear" w:color="auto" w:fill="FFFFFF"/>
          </w:rPr>
          <w:t>Положение об интернатах при муниципальных образовательных учреждениях, реализующих образовательные программы начального общего, основного общего и среднего общего образования»</w:t>
        </w:r>
      </w:hyperlink>
      <w:r w:rsidR="00F83F43" w:rsidRPr="00186057">
        <w:rPr>
          <w:rFonts w:ascii="Times New Roman" w:hAnsi="Times New Roman" w:cs="Times New Roman"/>
          <w:b w:val="0"/>
          <w:sz w:val="26"/>
          <w:szCs w:val="26"/>
        </w:rPr>
        <w:t>, Положение о порядке организации бесплатных перевозок обучающихся муниципальных образовательных учреждений, реализующих образовательные программы начального общего, основного общего и среднего общего образования)</w:t>
      </w:r>
      <w:r w:rsidR="00884DD1" w:rsidRPr="00186057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AE014B" w:rsidRDefault="0053673A" w:rsidP="008A4CD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Также к</w:t>
      </w:r>
      <w:r w:rsidR="00AE014B">
        <w:rPr>
          <w:rFonts w:ascii="Times New Roman" w:hAnsi="Times New Roman" w:cs="Times New Roman"/>
          <w:color w:val="000000"/>
          <w:sz w:val="26"/>
          <w:szCs w:val="26"/>
        </w:rPr>
        <w:t xml:space="preserve">омитет образования является администратором муниципальной программы «Социальная поддержка граждан, проживающих на территории Вяземского района Смоленской области» (Постановление </w:t>
      </w:r>
      <w:r w:rsidR="009F5E15" w:rsidRPr="00783DF2">
        <w:rPr>
          <w:rFonts w:ascii="Times New Roman" w:hAnsi="Times New Roman" w:cs="Times New Roman"/>
          <w:sz w:val="26"/>
          <w:szCs w:val="26"/>
        </w:rPr>
        <w:t xml:space="preserve">Администрации МО «Вяземский район» Смоленской </w:t>
      </w:r>
      <w:r w:rsidR="009F5E15" w:rsidRPr="00AE014B">
        <w:rPr>
          <w:rFonts w:ascii="Times New Roman" w:hAnsi="Times New Roman" w:cs="Times New Roman"/>
          <w:sz w:val="26"/>
          <w:szCs w:val="26"/>
        </w:rPr>
        <w:t xml:space="preserve">области от </w:t>
      </w:r>
      <w:r w:rsidR="009F5E15">
        <w:rPr>
          <w:rFonts w:ascii="Times New Roman" w:hAnsi="Times New Roman" w:cs="Times New Roman"/>
          <w:sz w:val="26"/>
          <w:szCs w:val="26"/>
        </w:rPr>
        <w:t xml:space="preserve">02.12.2016 </w:t>
      </w:r>
      <w:r w:rsidR="009F5E15" w:rsidRPr="00AE014B">
        <w:rPr>
          <w:rFonts w:ascii="Times New Roman" w:hAnsi="Times New Roman" w:cs="Times New Roman"/>
          <w:sz w:val="26"/>
          <w:szCs w:val="26"/>
        </w:rPr>
        <w:t xml:space="preserve"> № </w:t>
      </w:r>
      <w:r w:rsidR="004E4B48">
        <w:rPr>
          <w:rFonts w:ascii="Times New Roman" w:hAnsi="Times New Roman" w:cs="Times New Roman"/>
          <w:sz w:val="26"/>
          <w:szCs w:val="26"/>
        </w:rPr>
        <w:t>1958) и готовит ежеквартальный отчет по выполнению программных мероприятий.</w:t>
      </w:r>
    </w:p>
    <w:p w:rsidR="007B22F7" w:rsidRDefault="00772FFC" w:rsidP="008A4CD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Специалистами комитета образования, муниципальных казенных учреждений «Информационно-методический центр» и централизованными бухгалтериями  </w:t>
      </w:r>
      <w:r w:rsidR="00A95BB7">
        <w:rPr>
          <w:rFonts w:ascii="Times New Roman" w:hAnsi="Times New Roman" w:cs="Times New Roman"/>
          <w:sz w:val="26"/>
          <w:szCs w:val="26"/>
        </w:rPr>
        <w:t xml:space="preserve">в течение  года </w:t>
      </w:r>
      <w:r>
        <w:rPr>
          <w:rFonts w:ascii="Times New Roman" w:hAnsi="Times New Roman" w:cs="Times New Roman"/>
          <w:sz w:val="26"/>
          <w:szCs w:val="26"/>
        </w:rPr>
        <w:t>осуществля</w:t>
      </w:r>
      <w:r w:rsidR="00F83F43">
        <w:rPr>
          <w:rFonts w:ascii="Times New Roman" w:hAnsi="Times New Roman" w:cs="Times New Roman"/>
          <w:sz w:val="26"/>
          <w:szCs w:val="26"/>
        </w:rPr>
        <w:t>ется</w:t>
      </w:r>
      <w:r w:rsidR="007B22F7">
        <w:rPr>
          <w:rFonts w:ascii="Times New Roman" w:hAnsi="Times New Roman" w:cs="Times New Roman"/>
          <w:sz w:val="26"/>
          <w:szCs w:val="26"/>
        </w:rPr>
        <w:t>:</w:t>
      </w:r>
    </w:p>
    <w:p w:rsidR="007B22F7" w:rsidRDefault="007B22F7" w:rsidP="007B22F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72FFC">
        <w:rPr>
          <w:rFonts w:ascii="Times New Roman" w:hAnsi="Times New Roman" w:cs="Times New Roman"/>
          <w:sz w:val="26"/>
          <w:szCs w:val="26"/>
        </w:rPr>
        <w:t xml:space="preserve"> ведение и сопровождение автоматизированных информационных систем «Комплектование ДОУ»</w:t>
      </w:r>
      <w:r w:rsidR="00B2016A">
        <w:rPr>
          <w:rFonts w:ascii="Times New Roman" w:hAnsi="Times New Roman" w:cs="Times New Roman"/>
          <w:sz w:val="26"/>
          <w:szCs w:val="26"/>
        </w:rPr>
        <w:t xml:space="preserve"> (постановка на учет для зачисления</w:t>
      </w:r>
      <w:r w:rsidR="00441AAC">
        <w:rPr>
          <w:rFonts w:ascii="Times New Roman" w:hAnsi="Times New Roman" w:cs="Times New Roman"/>
          <w:sz w:val="26"/>
          <w:szCs w:val="26"/>
        </w:rPr>
        <w:t xml:space="preserve"> </w:t>
      </w:r>
      <w:r w:rsidR="00B2016A">
        <w:rPr>
          <w:rFonts w:ascii="Times New Roman" w:hAnsi="Times New Roman" w:cs="Times New Roman"/>
          <w:sz w:val="26"/>
          <w:szCs w:val="26"/>
        </w:rPr>
        <w:t>- 1161, зачисление - 1451)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772FFC">
        <w:rPr>
          <w:rFonts w:ascii="Times New Roman" w:hAnsi="Times New Roman" w:cs="Times New Roman"/>
          <w:sz w:val="26"/>
          <w:szCs w:val="26"/>
        </w:rPr>
        <w:t xml:space="preserve"> «Об</w:t>
      </w:r>
      <w:r w:rsidR="004E4B48">
        <w:rPr>
          <w:rFonts w:ascii="Times New Roman" w:hAnsi="Times New Roman" w:cs="Times New Roman"/>
          <w:sz w:val="26"/>
          <w:szCs w:val="26"/>
        </w:rPr>
        <w:t>разование» (</w:t>
      </w:r>
      <w:r w:rsidR="00B2016A">
        <w:rPr>
          <w:rFonts w:ascii="Times New Roman" w:hAnsi="Times New Roman" w:cs="Times New Roman"/>
          <w:sz w:val="26"/>
          <w:szCs w:val="26"/>
        </w:rPr>
        <w:t>«Электронный журнал» 32 общеобразовательных школ</w:t>
      </w:r>
      <w:r w:rsidR="004E4B48">
        <w:rPr>
          <w:rFonts w:ascii="Times New Roman" w:hAnsi="Times New Roman" w:cs="Times New Roman"/>
          <w:sz w:val="26"/>
          <w:szCs w:val="26"/>
        </w:rPr>
        <w:t>);</w:t>
      </w:r>
      <w:r w:rsidR="00772F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5BB7" w:rsidRDefault="00A95BB7" w:rsidP="007B22F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формирование федерально</w:t>
      </w:r>
      <w:r w:rsidR="00F83F43">
        <w:rPr>
          <w:rFonts w:ascii="Times New Roman" w:hAnsi="Times New Roman" w:cs="Times New Roman"/>
          <w:sz w:val="26"/>
          <w:szCs w:val="26"/>
        </w:rPr>
        <w:t>й базы данных на участников ЕГЭ (более 300 участников и 250 организаторов)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3F43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ОГЭ</w:t>
      </w:r>
      <w:r w:rsidR="00F83F43">
        <w:rPr>
          <w:rFonts w:ascii="Times New Roman" w:hAnsi="Times New Roman" w:cs="Times New Roman"/>
          <w:sz w:val="26"/>
          <w:szCs w:val="26"/>
        </w:rPr>
        <w:t xml:space="preserve"> (более </w:t>
      </w:r>
      <w:r w:rsidR="00313612">
        <w:rPr>
          <w:rFonts w:ascii="Times New Roman" w:hAnsi="Times New Roman" w:cs="Times New Roman"/>
          <w:sz w:val="26"/>
          <w:szCs w:val="26"/>
        </w:rPr>
        <w:t>670</w:t>
      </w:r>
      <w:r w:rsidR="00F83F43">
        <w:rPr>
          <w:rFonts w:ascii="Times New Roman" w:hAnsi="Times New Roman" w:cs="Times New Roman"/>
          <w:sz w:val="26"/>
          <w:szCs w:val="26"/>
        </w:rPr>
        <w:t xml:space="preserve"> учащихся и 300 организаторов)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34E3A" w:rsidRDefault="00E34E3A" w:rsidP="007B22F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ведение </w:t>
      </w:r>
      <w:r w:rsidR="00186057">
        <w:rPr>
          <w:rFonts w:ascii="Times New Roman" w:hAnsi="Times New Roman" w:cs="Times New Roman"/>
          <w:sz w:val="26"/>
          <w:szCs w:val="26"/>
        </w:rPr>
        <w:t>единой го</w:t>
      </w:r>
      <w:r w:rsidR="0053673A">
        <w:rPr>
          <w:rFonts w:ascii="Times New Roman" w:hAnsi="Times New Roman" w:cs="Times New Roman"/>
          <w:sz w:val="26"/>
          <w:szCs w:val="26"/>
        </w:rPr>
        <w:t>сударственной информационной системы</w:t>
      </w:r>
      <w:r w:rsidR="00186057">
        <w:rPr>
          <w:rFonts w:ascii="Times New Roman" w:hAnsi="Times New Roman" w:cs="Times New Roman"/>
          <w:sz w:val="26"/>
          <w:szCs w:val="26"/>
        </w:rPr>
        <w:t xml:space="preserve"> социального обеспечения (</w:t>
      </w:r>
      <w:r>
        <w:rPr>
          <w:rFonts w:ascii="Times New Roman" w:hAnsi="Times New Roman" w:cs="Times New Roman"/>
          <w:sz w:val="26"/>
          <w:szCs w:val="26"/>
        </w:rPr>
        <w:t>ЕГИССО</w:t>
      </w:r>
      <w:r w:rsidR="00186057">
        <w:rPr>
          <w:rFonts w:ascii="Times New Roman" w:hAnsi="Times New Roman" w:cs="Times New Roman"/>
          <w:sz w:val="26"/>
          <w:szCs w:val="26"/>
        </w:rPr>
        <w:t>) (4574 получателя мер социальной поддержки);</w:t>
      </w:r>
    </w:p>
    <w:p w:rsidR="00E34E3A" w:rsidRDefault="00E34E3A" w:rsidP="007B22F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ведение </w:t>
      </w:r>
      <w:r w:rsidR="00186057">
        <w:rPr>
          <w:rFonts w:ascii="Times New Roman" w:hAnsi="Times New Roman" w:cs="Times New Roman"/>
          <w:sz w:val="26"/>
          <w:szCs w:val="26"/>
        </w:rPr>
        <w:t>индивидуальных программ реабилитации или абилитации детей-инвалидов (87 детей);</w:t>
      </w:r>
    </w:p>
    <w:p w:rsidR="00E34E3A" w:rsidRDefault="00E34E3A" w:rsidP="007B22F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ведение учета детей в возрасте от 0 до 18 лет</w:t>
      </w:r>
      <w:r w:rsidR="00186057">
        <w:rPr>
          <w:rFonts w:ascii="Times New Roman" w:hAnsi="Times New Roman" w:cs="Times New Roman"/>
          <w:sz w:val="26"/>
          <w:szCs w:val="26"/>
        </w:rPr>
        <w:t>, имеющих право на получение общего образования</w:t>
      </w:r>
      <w:r w:rsidR="009E3D99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13 004  человек);</w:t>
      </w:r>
    </w:p>
    <w:p w:rsidR="007B22F7" w:rsidRDefault="007B22F7" w:rsidP="007B22F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- сопровождение электронной информационно-аналитической системы </w:t>
      </w:r>
      <w:r w:rsidR="00772FF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67 </w:t>
      </w:r>
      <w:r w:rsidR="00772FFC">
        <w:rPr>
          <w:rFonts w:ascii="Times New Roman" w:hAnsi="Times New Roman" w:cs="Times New Roman"/>
          <w:sz w:val="26"/>
          <w:szCs w:val="26"/>
        </w:rPr>
        <w:t>Регион»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B2016A">
        <w:rPr>
          <w:rFonts w:ascii="Times New Roman" w:hAnsi="Times New Roman" w:cs="Times New Roman"/>
          <w:sz w:val="26"/>
          <w:szCs w:val="26"/>
        </w:rPr>
        <w:t xml:space="preserve">регистрация на </w:t>
      </w:r>
      <w:r w:rsidRPr="00E34E3A">
        <w:rPr>
          <w:rFonts w:ascii="Times New Roman" w:hAnsi="Times New Roman" w:cs="Times New Roman"/>
          <w:sz w:val="26"/>
          <w:szCs w:val="26"/>
        </w:rPr>
        <w:t>курсов</w:t>
      </w:r>
      <w:r w:rsidR="00B2016A" w:rsidRPr="00E34E3A">
        <w:rPr>
          <w:rFonts w:ascii="Times New Roman" w:hAnsi="Times New Roman" w:cs="Times New Roman"/>
          <w:sz w:val="26"/>
          <w:szCs w:val="26"/>
        </w:rPr>
        <w:t>ую</w:t>
      </w:r>
      <w:r w:rsidRPr="00E34E3A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B2016A" w:rsidRPr="00E34E3A">
        <w:rPr>
          <w:rFonts w:ascii="Times New Roman" w:hAnsi="Times New Roman" w:cs="Times New Roman"/>
          <w:sz w:val="26"/>
          <w:szCs w:val="26"/>
        </w:rPr>
        <w:t xml:space="preserve">у </w:t>
      </w:r>
      <w:r w:rsidR="00E34E3A" w:rsidRPr="00E34E3A">
        <w:rPr>
          <w:rFonts w:ascii="Times New Roman" w:hAnsi="Times New Roman" w:cs="Times New Roman"/>
          <w:sz w:val="26"/>
          <w:szCs w:val="26"/>
        </w:rPr>
        <w:t>–</w:t>
      </w:r>
      <w:r w:rsidR="00B2016A" w:rsidRPr="00E34E3A">
        <w:rPr>
          <w:rFonts w:ascii="Times New Roman" w:hAnsi="Times New Roman" w:cs="Times New Roman"/>
          <w:sz w:val="26"/>
          <w:szCs w:val="26"/>
        </w:rPr>
        <w:t xml:space="preserve"> </w:t>
      </w:r>
      <w:r w:rsidR="00E34E3A" w:rsidRPr="00E34E3A">
        <w:rPr>
          <w:rFonts w:ascii="Times New Roman" w:hAnsi="Times New Roman" w:cs="Times New Roman"/>
          <w:sz w:val="26"/>
          <w:szCs w:val="26"/>
        </w:rPr>
        <w:t>более 350 заявок</w:t>
      </w:r>
      <w:r w:rsidRPr="00E34E3A">
        <w:rPr>
          <w:rFonts w:ascii="Times New Roman" w:hAnsi="Times New Roman" w:cs="Times New Roman"/>
          <w:sz w:val="26"/>
          <w:szCs w:val="26"/>
        </w:rPr>
        <w:t>)</w:t>
      </w:r>
      <w:r w:rsidR="00772FFC" w:rsidRPr="00E34E3A">
        <w:rPr>
          <w:rFonts w:ascii="Times New Roman" w:hAnsi="Times New Roman" w:cs="Times New Roman"/>
          <w:sz w:val="26"/>
          <w:szCs w:val="26"/>
        </w:rPr>
        <w:t>,</w:t>
      </w:r>
      <w:r w:rsidR="00772F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016A" w:rsidRPr="00B2016A" w:rsidRDefault="007B22F7" w:rsidP="00B20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016A">
        <w:rPr>
          <w:rFonts w:ascii="Times New Roman" w:hAnsi="Times New Roman" w:cs="Times New Roman"/>
          <w:sz w:val="26"/>
          <w:szCs w:val="26"/>
        </w:rPr>
        <w:t xml:space="preserve">- </w:t>
      </w:r>
      <w:r w:rsidR="00E34E3A">
        <w:rPr>
          <w:rFonts w:ascii="Times New Roman" w:hAnsi="Times New Roman" w:cs="Times New Roman"/>
          <w:sz w:val="26"/>
          <w:szCs w:val="26"/>
        </w:rPr>
        <w:t>систематическое обновление</w:t>
      </w:r>
      <w:r w:rsidRPr="00B2016A">
        <w:rPr>
          <w:rFonts w:ascii="Times New Roman" w:hAnsi="Times New Roman" w:cs="Times New Roman"/>
          <w:sz w:val="26"/>
          <w:szCs w:val="26"/>
        </w:rPr>
        <w:t xml:space="preserve"> информации </w:t>
      </w:r>
      <w:r w:rsidR="00E34E3A">
        <w:rPr>
          <w:rFonts w:ascii="Times New Roman" w:hAnsi="Times New Roman" w:cs="Times New Roman"/>
          <w:sz w:val="26"/>
          <w:szCs w:val="26"/>
        </w:rPr>
        <w:t xml:space="preserve">об </w:t>
      </w:r>
      <w:r w:rsidRPr="00B2016A">
        <w:rPr>
          <w:rFonts w:ascii="Times New Roman" w:hAnsi="Times New Roman" w:cs="Times New Roman"/>
          <w:sz w:val="26"/>
          <w:szCs w:val="26"/>
        </w:rPr>
        <w:t>учреждениях</w:t>
      </w:r>
      <w:r w:rsidR="00E34E3A">
        <w:rPr>
          <w:rFonts w:ascii="Times New Roman" w:hAnsi="Times New Roman" w:cs="Times New Roman"/>
          <w:sz w:val="26"/>
          <w:szCs w:val="26"/>
        </w:rPr>
        <w:t>, подведомственных комитету образования</w:t>
      </w:r>
      <w:r w:rsidRPr="00B2016A">
        <w:rPr>
          <w:rFonts w:ascii="Times New Roman" w:hAnsi="Times New Roman" w:cs="Times New Roman"/>
          <w:sz w:val="26"/>
          <w:szCs w:val="26"/>
        </w:rPr>
        <w:t xml:space="preserve"> на портале </w:t>
      </w:r>
      <w:r w:rsidRPr="00B2016A">
        <w:rPr>
          <w:rFonts w:ascii="Times New Roman" w:hAnsi="Times New Roman" w:cs="Times New Roman"/>
          <w:sz w:val="26"/>
          <w:szCs w:val="26"/>
          <w:lang w:val="en-US"/>
        </w:rPr>
        <w:t>bus</w:t>
      </w:r>
      <w:r w:rsidRPr="00B2016A">
        <w:rPr>
          <w:rFonts w:ascii="Times New Roman" w:hAnsi="Times New Roman" w:cs="Times New Roman"/>
          <w:sz w:val="26"/>
          <w:szCs w:val="26"/>
        </w:rPr>
        <w:t>.</w:t>
      </w:r>
      <w:r w:rsidRPr="00B2016A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Pr="00B2016A">
        <w:rPr>
          <w:rFonts w:ascii="Times New Roman" w:hAnsi="Times New Roman" w:cs="Times New Roman"/>
          <w:sz w:val="26"/>
          <w:szCs w:val="26"/>
        </w:rPr>
        <w:t>.</w:t>
      </w:r>
      <w:r w:rsidRPr="00B2016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B2016A">
        <w:rPr>
          <w:rFonts w:ascii="Times New Roman" w:hAnsi="Times New Roman" w:cs="Times New Roman"/>
          <w:sz w:val="26"/>
          <w:szCs w:val="26"/>
        </w:rPr>
        <w:t xml:space="preserve"> </w:t>
      </w:r>
      <w:r w:rsidR="00B2016A" w:rsidRPr="00B2016A">
        <w:rPr>
          <w:rFonts w:ascii="Times New Roman" w:hAnsi="Times New Roman" w:cs="Times New Roman"/>
          <w:sz w:val="26"/>
          <w:szCs w:val="26"/>
        </w:rPr>
        <w:t>(56 учреждений)</w:t>
      </w:r>
      <w:r w:rsidR="00B2016A">
        <w:rPr>
          <w:rFonts w:ascii="Times New Roman" w:hAnsi="Times New Roman" w:cs="Times New Roman"/>
          <w:sz w:val="26"/>
          <w:szCs w:val="26"/>
        </w:rPr>
        <w:t>;</w:t>
      </w:r>
    </w:p>
    <w:p w:rsidR="00B2016A" w:rsidRPr="00B2016A" w:rsidRDefault="00B2016A" w:rsidP="00B20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внесение </w:t>
      </w:r>
      <w:r w:rsidR="00E34E3A">
        <w:rPr>
          <w:rFonts w:ascii="Times New Roman" w:hAnsi="Times New Roman" w:cs="Times New Roman"/>
          <w:sz w:val="26"/>
          <w:szCs w:val="26"/>
        </w:rPr>
        <w:t xml:space="preserve">данных в </w:t>
      </w:r>
      <w:r w:rsidRPr="00B2016A">
        <w:rPr>
          <w:rFonts w:ascii="Times New Roman" w:hAnsi="Times New Roman" w:cs="Times New Roman"/>
          <w:sz w:val="26"/>
          <w:szCs w:val="26"/>
        </w:rPr>
        <w:t>государственн</w:t>
      </w:r>
      <w:r w:rsidR="00E34E3A">
        <w:rPr>
          <w:rFonts w:ascii="Times New Roman" w:hAnsi="Times New Roman" w:cs="Times New Roman"/>
          <w:sz w:val="26"/>
          <w:szCs w:val="26"/>
        </w:rPr>
        <w:t>ую</w:t>
      </w:r>
      <w:r w:rsidRPr="00B2016A"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 w:rsidR="00E34E3A">
        <w:rPr>
          <w:rFonts w:ascii="Times New Roman" w:hAnsi="Times New Roman" w:cs="Times New Roman"/>
          <w:sz w:val="26"/>
          <w:szCs w:val="26"/>
        </w:rPr>
        <w:t>ую</w:t>
      </w:r>
      <w:r w:rsidRPr="00B2016A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E34E3A">
        <w:rPr>
          <w:rFonts w:ascii="Times New Roman" w:hAnsi="Times New Roman" w:cs="Times New Roman"/>
          <w:sz w:val="26"/>
          <w:szCs w:val="26"/>
        </w:rPr>
        <w:t>у</w:t>
      </w:r>
      <w:r w:rsidRPr="00B2016A">
        <w:rPr>
          <w:rFonts w:ascii="Times New Roman" w:hAnsi="Times New Roman" w:cs="Times New Roman"/>
          <w:sz w:val="26"/>
          <w:szCs w:val="26"/>
        </w:rPr>
        <w:t xml:space="preserve"> в области энергосбережения и повышения энергетической эффективности </w:t>
      </w:r>
      <w:r w:rsidR="00E34E3A">
        <w:rPr>
          <w:rFonts w:ascii="Times New Roman" w:hAnsi="Times New Roman" w:cs="Times New Roman"/>
          <w:sz w:val="26"/>
          <w:szCs w:val="26"/>
        </w:rPr>
        <w:t>(</w:t>
      </w:r>
      <w:r w:rsidRPr="00B2016A">
        <w:rPr>
          <w:rFonts w:ascii="Times New Roman" w:hAnsi="Times New Roman" w:cs="Times New Roman"/>
          <w:sz w:val="26"/>
          <w:szCs w:val="26"/>
        </w:rPr>
        <w:t>56 учреждений и комитет образования</w:t>
      </w:r>
      <w:r w:rsidR="00E34E3A">
        <w:rPr>
          <w:rFonts w:ascii="Times New Roman" w:hAnsi="Times New Roman" w:cs="Times New Roman"/>
          <w:sz w:val="26"/>
          <w:szCs w:val="26"/>
        </w:rPr>
        <w:t>);</w:t>
      </w:r>
    </w:p>
    <w:p w:rsidR="00772FFC" w:rsidRDefault="00E34E3A" w:rsidP="00E34E3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размещение информации </w:t>
      </w:r>
      <w:r w:rsidRPr="00B2016A">
        <w:rPr>
          <w:rFonts w:ascii="Times New Roman" w:hAnsi="Times New Roman" w:cs="Times New Roman"/>
          <w:sz w:val="26"/>
          <w:szCs w:val="26"/>
        </w:rPr>
        <w:t>по 56 учреждениям и комитету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B2016A" w:rsidRPr="00B2016A">
        <w:rPr>
          <w:rFonts w:ascii="Times New Roman" w:hAnsi="Times New Roman" w:cs="Times New Roman"/>
          <w:sz w:val="26"/>
          <w:szCs w:val="26"/>
        </w:rPr>
        <w:t>автоматизированной информационной систем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2016A" w:rsidRPr="00B2016A">
        <w:rPr>
          <w:rFonts w:ascii="Times New Roman" w:hAnsi="Times New Roman" w:cs="Times New Roman"/>
          <w:sz w:val="26"/>
          <w:szCs w:val="26"/>
        </w:rPr>
        <w:t xml:space="preserve">  государственных закупок Смоленской области (АИС ГЗ)</w:t>
      </w:r>
      <w:r w:rsidR="007B22F7" w:rsidRPr="00B2016A">
        <w:rPr>
          <w:rFonts w:ascii="Times New Roman" w:hAnsi="Times New Roman" w:cs="Times New Roman"/>
          <w:sz w:val="26"/>
          <w:szCs w:val="26"/>
        </w:rPr>
        <w:t>.</w:t>
      </w:r>
    </w:p>
    <w:p w:rsidR="0053673A" w:rsidRPr="00B2016A" w:rsidRDefault="0053673A" w:rsidP="00E34E3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декабре 2017 года началась работа по формированию федерального </w:t>
      </w:r>
      <w:r w:rsidR="009E3D99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>
        <w:rPr>
          <w:rFonts w:ascii="Times New Roman" w:hAnsi="Times New Roman" w:cs="Times New Roman"/>
          <w:sz w:val="26"/>
          <w:szCs w:val="26"/>
        </w:rPr>
        <w:t>реестра документов об образовании.</w:t>
      </w:r>
    </w:p>
    <w:p w:rsidR="00727858" w:rsidRDefault="00A95BB7" w:rsidP="00B201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2016A">
        <w:rPr>
          <w:rFonts w:ascii="Times New Roman" w:hAnsi="Times New Roman" w:cs="Times New Roman"/>
          <w:sz w:val="26"/>
          <w:szCs w:val="26"/>
        </w:rPr>
        <w:tab/>
        <w:t xml:space="preserve">Комитет образования ежегодно является </w:t>
      </w:r>
      <w:r w:rsidR="00894B2C" w:rsidRPr="00B2016A">
        <w:rPr>
          <w:rFonts w:ascii="Times New Roman" w:hAnsi="Times New Roman" w:cs="Times New Roman"/>
          <w:sz w:val="26"/>
          <w:szCs w:val="26"/>
        </w:rPr>
        <w:t>местом приёма и регистрации (внесении в</w:t>
      </w:r>
      <w:r w:rsidR="00894B2C">
        <w:rPr>
          <w:rFonts w:ascii="Times New Roman" w:hAnsi="Times New Roman" w:cs="Times New Roman"/>
          <w:sz w:val="26"/>
          <w:szCs w:val="26"/>
        </w:rPr>
        <w:t xml:space="preserve"> федеральную базу данных) заявлений на ЕГЭ выпускников прошлых лет, студентов учреждений среднего профессионального образования</w:t>
      </w:r>
      <w:r w:rsidR="00863CDC">
        <w:rPr>
          <w:rFonts w:ascii="Times New Roman" w:hAnsi="Times New Roman" w:cs="Times New Roman"/>
          <w:sz w:val="26"/>
          <w:szCs w:val="26"/>
        </w:rPr>
        <w:t xml:space="preserve"> (далее - ВПЛ)</w:t>
      </w:r>
      <w:r w:rsidR="00894B2C">
        <w:rPr>
          <w:rFonts w:ascii="Times New Roman" w:hAnsi="Times New Roman" w:cs="Times New Roman"/>
          <w:sz w:val="26"/>
          <w:szCs w:val="26"/>
        </w:rPr>
        <w:t>. Всего на ЕГЭ было зарегистрировано:</w:t>
      </w:r>
    </w:p>
    <w:p w:rsidR="004E4B48" w:rsidRPr="004E4B48" w:rsidRDefault="004E4B48" w:rsidP="007B22F7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0" w:type="auto"/>
        <w:jc w:val="center"/>
        <w:tblLook w:val="04A0"/>
      </w:tblPr>
      <w:tblGrid>
        <w:gridCol w:w="2641"/>
        <w:gridCol w:w="2641"/>
        <w:gridCol w:w="2641"/>
        <w:gridCol w:w="2641"/>
      </w:tblGrid>
      <w:tr w:rsidR="00727858" w:rsidRPr="004E4B48" w:rsidTr="00727858">
        <w:trPr>
          <w:jc w:val="center"/>
        </w:trPr>
        <w:tc>
          <w:tcPr>
            <w:tcW w:w="2641" w:type="dxa"/>
          </w:tcPr>
          <w:p w:rsidR="00727858" w:rsidRPr="004E4B48" w:rsidRDefault="00727858" w:rsidP="007B22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727858" w:rsidRPr="004E4B48" w:rsidRDefault="00727858" w:rsidP="00727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41" w:type="dxa"/>
          </w:tcPr>
          <w:p w:rsidR="00727858" w:rsidRPr="004E4B48" w:rsidRDefault="00727858" w:rsidP="00727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41" w:type="dxa"/>
          </w:tcPr>
          <w:p w:rsidR="00727858" w:rsidRPr="004E4B48" w:rsidRDefault="00727858" w:rsidP="00727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27858" w:rsidRPr="004E4B48" w:rsidTr="00727858">
        <w:trPr>
          <w:jc w:val="center"/>
        </w:trPr>
        <w:tc>
          <w:tcPr>
            <w:tcW w:w="2641" w:type="dxa"/>
          </w:tcPr>
          <w:p w:rsidR="00727858" w:rsidRPr="004E4B48" w:rsidRDefault="00727858" w:rsidP="007B22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8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  <w:r w:rsidR="004E4B48" w:rsidRPr="004E4B48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 w:rsidRPr="004E4B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41" w:type="dxa"/>
          </w:tcPr>
          <w:p w:rsidR="00727858" w:rsidRPr="004E4B48" w:rsidRDefault="00727858" w:rsidP="00727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41" w:type="dxa"/>
          </w:tcPr>
          <w:p w:rsidR="00727858" w:rsidRPr="004E4B48" w:rsidRDefault="00727858" w:rsidP="004E4B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B48" w:rsidRPr="004E4B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1" w:type="dxa"/>
          </w:tcPr>
          <w:p w:rsidR="00727858" w:rsidRPr="004E4B48" w:rsidRDefault="00727858" w:rsidP="00727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8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727858" w:rsidRPr="004E4B48" w:rsidTr="00727858">
        <w:trPr>
          <w:jc w:val="center"/>
        </w:trPr>
        <w:tc>
          <w:tcPr>
            <w:tcW w:w="2641" w:type="dxa"/>
          </w:tcPr>
          <w:p w:rsidR="00727858" w:rsidRPr="004E4B48" w:rsidRDefault="00727858" w:rsidP="007B22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8">
              <w:rPr>
                <w:rFonts w:ascii="Times New Roman" w:hAnsi="Times New Roman" w:cs="Times New Roman"/>
                <w:sz w:val="24"/>
                <w:szCs w:val="24"/>
              </w:rPr>
              <w:t>из них ВПЛ</w:t>
            </w:r>
          </w:p>
        </w:tc>
        <w:tc>
          <w:tcPr>
            <w:tcW w:w="2641" w:type="dxa"/>
          </w:tcPr>
          <w:p w:rsidR="00727858" w:rsidRPr="004E4B48" w:rsidRDefault="00727858" w:rsidP="00727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1" w:type="dxa"/>
          </w:tcPr>
          <w:p w:rsidR="00727858" w:rsidRPr="004E4B48" w:rsidRDefault="004E4B48" w:rsidP="00727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1" w:type="dxa"/>
          </w:tcPr>
          <w:p w:rsidR="00727858" w:rsidRPr="004E4B48" w:rsidRDefault="00727858" w:rsidP="00727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27858" w:rsidRPr="004E4B48" w:rsidRDefault="00727858" w:rsidP="007B22F7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884DD1" w:rsidRPr="00884DD1" w:rsidRDefault="00884DD1" w:rsidP="00884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D1A1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 течение 2017 года подготовлены 24 проекта постановлений по внесению изменений в уставы и утверждению новых редакций уставов образовательных учреждений, а также 1 проект постановления  о создании  дошкольного учреждения и 2 проекта постановлений по реорганизации 3-х образовательных учреждений. </w:t>
      </w:r>
    </w:p>
    <w:p w:rsidR="00D73928" w:rsidRPr="00783DF2" w:rsidRDefault="005B5816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>Штатная численность работников ко</w:t>
      </w:r>
      <w:r w:rsidR="00884DD1">
        <w:rPr>
          <w:rFonts w:ascii="Times New Roman" w:hAnsi="Times New Roman" w:cs="Times New Roman"/>
          <w:sz w:val="26"/>
          <w:szCs w:val="26"/>
        </w:rPr>
        <w:t xml:space="preserve">митета составляет 11 человек. Все </w:t>
      </w:r>
      <w:r w:rsidRPr="00783DF2">
        <w:rPr>
          <w:rFonts w:ascii="Times New Roman" w:hAnsi="Times New Roman" w:cs="Times New Roman"/>
          <w:sz w:val="26"/>
          <w:szCs w:val="26"/>
        </w:rPr>
        <w:t>работник</w:t>
      </w:r>
      <w:r w:rsidR="00884DD1">
        <w:rPr>
          <w:rFonts w:ascii="Times New Roman" w:hAnsi="Times New Roman" w:cs="Times New Roman"/>
          <w:sz w:val="26"/>
          <w:szCs w:val="26"/>
        </w:rPr>
        <w:t>и</w:t>
      </w:r>
      <w:r w:rsidRPr="00783DF2">
        <w:rPr>
          <w:rFonts w:ascii="Times New Roman" w:hAnsi="Times New Roman" w:cs="Times New Roman"/>
          <w:sz w:val="26"/>
          <w:szCs w:val="26"/>
        </w:rPr>
        <w:t xml:space="preserve"> комитета прошли аттестацию на соответствие занимаемой должности. </w:t>
      </w:r>
    </w:p>
    <w:p w:rsidR="005B5816" w:rsidRPr="00783DF2" w:rsidRDefault="005B5816" w:rsidP="00D7392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>В 2017 году работниками комитета было обработано 893 единицы входящей корреспонденции, подготовлено и направлено 912</w:t>
      </w:r>
      <w:r w:rsidR="00D73928" w:rsidRPr="00783DF2">
        <w:rPr>
          <w:rFonts w:ascii="Times New Roman" w:hAnsi="Times New Roman" w:cs="Times New Roman"/>
          <w:sz w:val="26"/>
          <w:szCs w:val="26"/>
        </w:rPr>
        <w:t xml:space="preserve"> </w:t>
      </w:r>
      <w:r w:rsidRPr="00783DF2">
        <w:rPr>
          <w:rFonts w:ascii="Times New Roman" w:hAnsi="Times New Roman" w:cs="Times New Roman"/>
          <w:sz w:val="26"/>
          <w:szCs w:val="26"/>
        </w:rPr>
        <w:t>единиц исходящей корреспонденции.</w:t>
      </w:r>
      <w:r w:rsidR="00D73928" w:rsidRPr="00783DF2">
        <w:rPr>
          <w:rFonts w:ascii="Times New Roman" w:hAnsi="Times New Roman" w:cs="Times New Roman"/>
          <w:sz w:val="26"/>
          <w:szCs w:val="26"/>
        </w:rPr>
        <w:t xml:space="preserve"> </w:t>
      </w:r>
      <w:r w:rsidRPr="00783DF2">
        <w:rPr>
          <w:rFonts w:ascii="Times New Roman" w:hAnsi="Times New Roman" w:cs="Times New Roman"/>
          <w:sz w:val="26"/>
          <w:szCs w:val="26"/>
        </w:rPr>
        <w:t>Издан 481 приказ по всем видам деятельности комитета образования.</w:t>
      </w:r>
    </w:p>
    <w:p w:rsidR="005B5816" w:rsidRPr="00783DF2" w:rsidRDefault="005B5816" w:rsidP="00D7392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D73928" w:rsidRPr="00783DF2">
        <w:rPr>
          <w:rFonts w:ascii="Times New Roman" w:hAnsi="Times New Roman" w:cs="Times New Roman"/>
          <w:sz w:val="26"/>
          <w:szCs w:val="26"/>
        </w:rPr>
        <w:t>44</w:t>
      </w:r>
      <w:r w:rsidRPr="00783DF2">
        <w:rPr>
          <w:rFonts w:ascii="Times New Roman" w:hAnsi="Times New Roman" w:cs="Times New Roman"/>
          <w:sz w:val="26"/>
          <w:szCs w:val="26"/>
        </w:rPr>
        <w:t xml:space="preserve"> организационно-инструктивных совещания с руководителями и заместителями руководителей образовательных учреждений по вопросам реализации полномочий в сфере образования. </w:t>
      </w:r>
    </w:p>
    <w:p w:rsidR="005B5816" w:rsidRDefault="005B5816" w:rsidP="00D7392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>Рассмотрено обращений и жалоб граждан в сравнении за 3 года:</w:t>
      </w:r>
    </w:p>
    <w:p w:rsidR="00783DF2" w:rsidRPr="00783DF2" w:rsidRDefault="00783DF2" w:rsidP="00D73928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2"/>
        <w:gridCol w:w="1994"/>
        <w:gridCol w:w="2051"/>
        <w:gridCol w:w="1938"/>
      </w:tblGrid>
      <w:tr w:rsidR="005B5816" w:rsidRPr="005B5816" w:rsidTr="00313612">
        <w:trPr>
          <w:trHeight w:val="278"/>
        </w:trPr>
        <w:tc>
          <w:tcPr>
            <w:tcW w:w="4412" w:type="dxa"/>
          </w:tcPr>
          <w:p w:rsidR="005B5816" w:rsidRPr="005B5816" w:rsidRDefault="005B5816" w:rsidP="005B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16">
              <w:rPr>
                <w:rFonts w:ascii="Times New Roman" w:hAnsi="Times New Roman" w:cs="Times New Roman"/>
                <w:sz w:val="24"/>
                <w:szCs w:val="24"/>
              </w:rPr>
              <w:t>Показатель / год</w:t>
            </w:r>
          </w:p>
        </w:tc>
        <w:tc>
          <w:tcPr>
            <w:tcW w:w="1994" w:type="dxa"/>
          </w:tcPr>
          <w:p w:rsidR="005B5816" w:rsidRPr="005B5816" w:rsidRDefault="005B5816" w:rsidP="00024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4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1" w:type="dxa"/>
          </w:tcPr>
          <w:p w:rsidR="005B5816" w:rsidRPr="005B5816" w:rsidRDefault="005B5816" w:rsidP="00024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5B5816" w:rsidRPr="005B5816" w:rsidRDefault="005B5816" w:rsidP="00024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4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5816" w:rsidRPr="005B5816" w:rsidTr="00313612">
        <w:trPr>
          <w:trHeight w:val="278"/>
        </w:trPr>
        <w:tc>
          <w:tcPr>
            <w:tcW w:w="4412" w:type="dxa"/>
          </w:tcPr>
          <w:p w:rsidR="005B5816" w:rsidRPr="00D73928" w:rsidRDefault="005B5816" w:rsidP="005B5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94" w:type="dxa"/>
          </w:tcPr>
          <w:p w:rsidR="005B5816" w:rsidRPr="00D73928" w:rsidRDefault="00024B05" w:rsidP="005B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2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51" w:type="dxa"/>
          </w:tcPr>
          <w:p w:rsidR="005B5816" w:rsidRPr="00D73928" w:rsidRDefault="00024B05" w:rsidP="005B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2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38" w:type="dxa"/>
          </w:tcPr>
          <w:p w:rsidR="005B5816" w:rsidRPr="005B5816" w:rsidRDefault="00024B05" w:rsidP="005B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B5816" w:rsidRPr="005B5816" w:rsidTr="00313612">
        <w:trPr>
          <w:trHeight w:val="278"/>
        </w:trPr>
        <w:tc>
          <w:tcPr>
            <w:tcW w:w="4412" w:type="dxa"/>
          </w:tcPr>
          <w:p w:rsidR="005B5816" w:rsidRPr="005B5816" w:rsidRDefault="005B5816" w:rsidP="005B5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16">
              <w:rPr>
                <w:rFonts w:ascii="Times New Roman" w:hAnsi="Times New Roman" w:cs="Times New Roman"/>
                <w:sz w:val="24"/>
                <w:szCs w:val="24"/>
              </w:rPr>
              <w:t>Отозвано заявителем</w:t>
            </w:r>
          </w:p>
        </w:tc>
        <w:tc>
          <w:tcPr>
            <w:tcW w:w="1994" w:type="dxa"/>
          </w:tcPr>
          <w:p w:rsidR="005B5816" w:rsidRPr="005B5816" w:rsidRDefault="00024B05" w:rsidP="005B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5B5816" w:rsidRPr="005B5816" w:rsidRDefault="00024B05" w:rsidP="005B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5B5816" w:rsidRPr="005B5816" w:rsidRDefault="00646615" w:rsidP="005B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816" w:rsidRPr="005B5816" w:rsidTr="00313612">
        <w:trPr>
          <w:trHeight w:val="291"/>
        </w:trPr>
        <w:tc>
          <w:tcPr>
            <w:tcW w:w="4412" w:type="dxa"/>
          </w:tcPr>
          <w:p w:rsidR="005B5816" w:rsidRPr="005B5816" w:rsidRDefault="005B5816" w:rsidP="005B5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816">
              <w:rPr>
                <w:rFonts w:ascii="Times New Roman" w:hAnsi="Times New Roman" w:cs="Times New Roman"/>
                <w:sz w:val="24"/>
                <w:szCs w:val="24"/>
              </w:rPr>
              <w:t>Рассмотрено и подготовлено ответов</w:t>
            </w:r>
          </w:p>
        </w:tc>
        <w:tc>
          <w:tcPr>
            <w:tcW w:w="1994" w:type="dxa"/>
          </w:tcPr>
          <w:p w:rsidR="005B5816" w:rsidRPr="005B5816" w:rsidRDefault="00024B05" w:rsidP="005B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51" w:type="dxa"/>
          </w:tcPr>
          <w:p w:rsidR="005B5816" w:rsidRPr="005B5816" w:rsidRDefault="00024B05" w:rsidP="005B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38" w:type="dxa"/>
          </w:tcPr>
          <w:p w:rsidR="005B5816" w:rsidRPr="005B5816" w:rsidRDefault="00646615" w:rsidP="005B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5B5816" w:rsidRPr="00D73928" w:rsidRDefault="005B5816" w:rsidP="005B58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7392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B5816" w:rsidRPr="00783DF2" w:rsidRDefault="00024B05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>Деятельность к</w:t>
      </w:r>
      <w:r w:rsidR="005B5816" w:rsidRPr="00783DF2">
        <w:rPr>
          <w:rFonts w:ascii="Times New Roman" w:hAnsi="Times New Roman" w:cs="Times New Roman"/>
          <w:sz w:val="26"/>
          <w:szCs w:val="26"/>
        </w:rPr>
        <w:t>омитет</w:t>
      </w:r>
      <w:r w:rsidRPr="00783DF2">
        <w:rPr>
          <w:rFonts w:ascii="Times New Roman" w:hAnsi="Times New Roman" w:cs="Times New Roman"/>
          <w:sz w:val="26"/>
          <w:szCs w:val="26"/>
        </w:rPr>
        <w:t>а</w:t>
      </w:r>
      <w:r w:rsidR="005B5816" w:rsidRPr="00783DF2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Pr="00783DF2">
        <w:rPr>
          <w:rFonts w:ascii="Times New Roman" w:hAnsi="Times New Roman" w:cs="Times New Roman"/>
          <w:sz w:val="26"/>
          <w:szCs w:val="26"/>
        </w:rPr>
        <w:t>находит свое отражение</w:t>
      </w:r>
      <w:r w:rsidR="005B5816" w:rsidRPr="00783DF2">
        <w:rPr>
          <w:rFonts w:ascii="Times New Roman" w:hAnsi="Times New Roman" w:cs="Times New Roman"/>
          <w:sz w:val="26"/>
          <w:szCs w:val="26"/>
        </w:rPr>
        <w:t xml:space="preserve"> </w:t>
      </w:r>
      <w:r w:rsidRPr="00783DF2">
        <w:rPr>
          <w:rFonts w:ascii="Times New Roman" w:hAnsi="Times New Roman" w:cs="Times New Roman"/>
          <w:sz w:val="26"/>
          <w:szCs w:val="26"/>
        </w:rPr>
        <w:t xml:space="preserve">на </w:t>
      </w:r>
      <w:r w:rsidR="005B5816" w:rsidRPr="00783DF2">
        <w:rPr>
          <w:rFonts w:ascii="Times New Roman" w:hAnsi="Times New Roman" w:cs="Times New Roman"/>
          <w:sz w:val="26"/>
          <w:szCs w:val="26"/>
        </w:rPr>
        <w:t>сайт</w:t>
      </w:r>
      <w:r w:rsidRPr="00783DF2">
        <w:rPr>
          <w:rFonts w:ascii="Times New Roman" w:hAnsi="Times New Roman" w:cs="Times New Roman"/>
          <w:sz w:val="26"/>
          <w:szCs w:val="26"/>
        </w:rPr>
        <w:t>е</w:t>
      </w:r>
      <w:r w:rsidR="005B5816" w:rsidRPr="00783DF2">
        <w:rPr>
          <w:rFonts w:ascii="Times New Roman" w:hAnsi="Times New Roman" w:cs="Times New Roman"/>
          <w:sz w:val="26"/>
          <w:szCs w:val="26"/>
        </w:rPr>
        <w:t xml:space="preserve"> в сети Интернет, содержание которого соответствует требованиям действующего законодательства в сфере образования, в том числе имеется интернет-приёмная для обращений граждан</w:t>
      </w:r>
      <w:r w:rsidRPr="00783DF2">
        <w:rPr>
          <w:rFonts w:ascii="Times New Roman" w:hAnsi="Times New Roman" w:cs="Times New Roman"/>
          <w:sz w:val="26"/>
          <w:szCs w:val="26"/>
        </w:rPr>
        <w:t xml:space="preserve">, версия для </w:t>
      </w:r>
      <w:r w:rsidRPr="00783DF2">
        <w:rPr>
          <w:rFonts w:ascii="Times New Roman" w:hAnsi="Times New Roman" w:cs="Times New Roman"/>
          <w:sz w:val="26"/>
          <w:szCs w:val="26"/>
        </w:rPr>
        <w:lastRenderedPageBreak/>
        <w:t>слабовидящих граждан</w:t>
      </w:r>
      <w:r w:rsidR="005B5816" w:rsidRPr="00783DF2">
        <w:rPr>
          <w:rFonts w:ascii="Times New Roman" w:hAnsi="Times New Roman" w:cs="Times New Roman"/>
          <w:sz w:val="26"/>
          <w:szCs w:val="26"/>
        </w:rPr>
        <w:t xml:space="preserve">. </w:t>
      </w:r>
      <w:r w:rsidRPr="00783DF2">
        <w:rPr>
          <w:rFonts w:ascii="Times New Roman" w:hAnsi="Times New Roman" w:cs="Times New Roman"/>
          <w:sz w:val="26"/>
          <w:szCs w:val="26"/>
        </w:rPr>
        <w:t>Информация на сайте регулярно обновляется.</w:t>
      </w:r>
    </w:p>
    <w:p w:rsidR="005B5816" w:rsidRPr="00783DF2" w:rsidRDefault="005B5816" w:rsidP="00D7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 xml:space="preserve">В ведомственном подчинении комитета </w:t>
      </w:r>
      <w:r w:rsidRPr="00783DF2">
        <w:rPr>
          <w:rFonts w:ascii="Times New Roman" w:hAnsi="Times New Roman" w:cs="Times New Roman"/>
          <w:color w:val="333333"/>
          <w:sz w:val="26"/>
          <w:szCs w:val="26"/>
        </w:rPr>
        <w:t xml:space="preserve">по состоянию на </w:t>
      </w:r>
      <w:r w:rsidR="00D73928" w:rsidRPr="00783DF2">
        <w:rPr>
          <w:rFonts w:ascii="Times New Roman" w:hAnsi="Times New Roman" w:cs="Times New Roman"/>
          <w:color w:val="333333"/>
          <w:sz w:val="26"/>
          <w:szCs w:val="26"/>
        </w:rPr>
        <w:t xml:space="preserve">1 </w:t>
      </w:r>
      <w:r w:rsidRPr="00783DF2">
        <w:rPr>
          <w:rFonts w:ascii="Times New Roman" w:hAnsi="Times New Roman" w:cs="Times New Roman"/>
          <w:color w:val="333333"/>
          <w:sz w:val="26"/>
          <w:szCs w:val="26"/>
        </w:rPr>
        <w:t>январ</w:t>
      </w:r>
      <w:r w:rsidR="00D73928" w:rsidRPr="00783DF2">
        <w:rPr>
          <w:rFonts w:ascii="Times New Roman" w:hAnsi="Times New Roman" w:cs="Times New Roman"/>
          <w:color w:val="333333"/>
          <w:sz w:val="26"/>
          <w:szCs w:val="26"/>
        </w:rPr>
        <w:t>я</w:t>
      </w:r>
      <w:r w:rsidRPr="00783DF2">
        <w:rPr>
          <w:rFonts w:ascii="Times New Roman" w:hAnsi="Times New Roman" w:cs="Times New Roman"/>
          <w:color w:val="333333"/>
          <w:sz w:val="26"/>
          <w:szCs w:val="26"/>
        </w:rPr>
        <w:t xml:space="preserve"> 201</w:t>
      </w:r>
      <w:r w:rsidR="00024B05" w:rsidRPr="00783DF2">
        <w:rPr>
          <w:rFonts w:ascii="Times New Roman" w:hAnsi="Times New Roman" w:cs="Times New Roman"/>
          <w:color w:val="333333"/>
          <w:sz w:val="26"/>
          <w:szCs w:val="26"/>
        </w:rPr>
        <w:t>8</w:t>
      </w:r>
      <w:r w:rsidRPr="00783DF2">
        <w:rPr>
          <w:rFonts w:ascii="Times New Roman" w:hAnsi="Times New Roman" w:cs="Times New Roman"/>
          <w:color w:val="333333"/>
          <w:sz w:val="26"/>
          <w:szCs w:val="26"/>
        </w:rPr>
        <w:t xml:space="preserve"> года </w:t>
      </w:r>
      <w:r w:rsidRPr="00783DF2">
        <w:rPr>
          <w:rFonts w:ascii="Times New Roman" w:hAnsi="Times New Roman" w:cs="Times New Roman"/>
          <w:sz w:val="26"/>
          <w:szCs w:val="26"/>
        </w:rPr>
        <w:t>находится 5</w:t>
      </w:r>
      <w:r w:rsidR="00024B05" w:rsidRPr="00783DF2">
        <w:rPr>
          <w:rFonts w:ascii="Times New Roman" w:hAnsi="Times New Roman" w:cs="Times New Roman"/>
          <w:sz w:val="26"/>
          <w:szCs w:val="26"/>
        </w:rPr>
        <w:t>6</w:t>
      </w:r>
      <w:r w:rsidRPr="00783DF2">
        <w:rPr>
          <w:rFonts w:ascii="Times New Roman" w:hAnsi="Times New Roman" w:cs="Times New Roman"/>
          <w:sz w:val="26"/>
          <w:szCs w:val="26"/>
        </w:rPr>
        <w:t xml:space="preserve"> юридических лиц. </w:t>
      </w:r>
    </w:p>
    <w:p w:rsidR="005B5816" w:rsidRPr="00783DF2" w:rsidRDefault="005B5816" w:rsidP="00884DD1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>Дошкольное образование реализуется в 1</w:t>
      </w:r>
      <w:r w:rsidR="00024B05" w:rsidRPr="00783DF2">
        <w:rPr>
          <w:rFonts w:ascii="Times New Roman" w:hAnsi="Times New Roman" w:cs="Times New Roman"/>
          <w:sz w:val="26"/>
          <w:szCs w:val="26"/>
        </w:rPr>
        <w:t>5</w:t>
      </w:r>
      <w:r w:rsidRPr="00783DF2">
        <w:rPr>
          <w:rFonts w:ascii="Times New Roman" w:hAnsi="Times New Roman" w:cs="Times New Roman"/>
          <w:sz w:val="26"/>
          <w:szCs w:val="26"/>
        </w:rPr>
        <w:t xml:space="preserve"> муниципальных дошкольных образовательных учреждениях, 1 муниципальном образовательном учреждении начальной школе - детском саду «Надежда», в дошкольных группах при 1</w:t>
      </w:r>
      <w:r w:rsidR="00F428D8">
        <w:rPr>
          <w:rFonts w:ascii="Times New Roman" w:hAnsi="Times New Roman" w:cs="Times New Roman"/>
          <w:sz w:val="26"/>
          <w:szCs w:val="26"/>
        </w:rPr>
        <w:t>2</w:t>
      </w:r>
      <w:r w:rsidRPr="00783DF2">
        <w:rPr>
          <w:rFonts w:ascii="Times New Roman" w:hAnsi="Times New Roman" w:cs="Times New Roman"/>
          <w:sz w:val="26"/>
          <w:szCs w:val="26"/>
        </w:rPr>
        <w:t xml:space="preserve"> общеобразовательных школах, расположенных в сельской местности. Всего дошкольным образованием охвачено </w:t>
      </w:r>
      <w:r w:rsidR="004F0ECD" w:rsidRPr="00783DF2">
        <w:rPr>
          <w:rFonts w:ascii="Times New Roman" w:hAnsi="Times New Roman" w:cs="Times New Roman"/>
          <w:sz w:val="26"/>
          <w:szCs w:val="26"/>
        </w:rPr>
        <w:t>3688 детей.</w:t>
      </w:r>
    </w:p>
    <w:p w:rsidR="005B5816" w:rsidRPr="00783DF2" w:rsidRDefault="005B5816" w:rsidP="00884DD1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color w:val="000000"/>
          <w:sz w:val="26"/>
          <w:szCs w:val="26"/>
        </w:rPr>
        <w:t>Сеть общего образования представлена 32 общеобразовательными школами, из них</w:t>
      </w:r>
      <w:r w:rsidRPr="00783DF2">
        <w:rPr>
          <w:rFonts w:ascii="Times New Roman" w:hAnsi="Times New Roman" w:cs="Times New Roman"/>
          <w:sz w:val="26"/>
          <w:szCs w:val="26"/>
        </w:rPr>
        <w:t>:</w:t>
      </w:r>
    </w:p>
    <w:p w:rsidR="005B5816" w:rsidRPr="00783DF2" w:rsidRDefault="005B5816" w:rsidP="00884DD1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 xml:space="preserve">- 24 средние школы, в том числе 1 школа с углублённым изучением отдельных предметов; </w:t>
      </w:r>
    </w:p>
    <w:p w:rsidR="005B5816" w:rsidRPr="00783DF2" w:rsidRDefault="005B5816" w:rsidP="00884DD1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 xml:space="preserve">- 1 начальная школа – детский сад «Надежда»; </w:t>
      </w:r>
    </w:p>
    <w:p w:rsidR="005B5816" w:rsidRPr="00783DF2" w:rsidRDefault="005B5816" w:rsidP="00884DD1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 xml:space="preserve">- 6 основных школ; </w:t>
      </w:r>
    </w:p>
    <w:p w:rsidR="005B5816" w:rsidRPr="00783DF2" w:rsidRDefault="005B5816" w:rsidP="00884DD1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 xml:space="preserve">- 1 вечерняя (сменная) школа. </w:t>
      </w:r>
    </w:p>
    <w:p w:rsidR="005B5816" w:rsidRPr="00783DF2" w:rsidRDefault="005B5816" w:rsidP="00884DD1">
      <w:pPr>
        <w:pStyle w:val="a8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>Всего в общеобразовательных школах обучается 7</w:t>
      </w:r>
      <w:r w:rsidR="00024B05" w:rsidRPr="00783DF2">
        <w:rPr>
          <w:rFonts w:ascii="Times New Roman" w:hAnsi="Times New Roman" w:cs="Times New Roman"/>
          <w:sz w:val="26"/>
          <w:szCs w:val="26"/>
        </w:rPr>
        <w:t>851 ученик</w:t>
      </w:r>
      <w:r w:rsidR="00777E71" w:rsidRPr="00783DF2">
        <w:rPr>
          <w:rFonts w:ascii="Times New Roman" w:hAnsi="Times New Roman" w:cs="Times New Roman"/>
          <w:sz w:val="26"/>
          <w:szCs w:val="26"/>
        </w:rPr>
        <w:t xml:space="preserve"> (на 1,7% больше чем в 2016 году)</w:t>
      </w:r>
      <w:r w:rsidRPr="00783DF2">
        <w:rPr>
          <w:rFonts w:ascii="Times New Roman" w:hAnsi="Times New Roman" w:cs="Times New Roman"/>
          <w:sz w:val="26"/>
          <w:szCs w:val="26"/>
        </w:rPr>
        <w:t>.</w:t>
      </w:r>
    </w:p>
    <w:p w:rsidR="004F0ECD" w:rsidRPr="00783DF2" w:rsidRDefault="005B5816" w:rsidP="00884DD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ab/>
        <w:t xml:space="preserve">Система дополнительного образования </w:t>
      </w:r>
      <w:r w:rsidR="004F0ECD" w:rsidRPr="00783DF2">
        <w:rPr>
          <w:rFonts w:ascii="Times New Roman" w:hAnsi="Times New Roman" w:cs="Times New Roman"/>
          <w:sz w:val="26"/>
          <w:szCs w:val="26"/>
        </w:rPr>
        <w:t>детей представлена 5-ю учреждениями</w:t>
      </w:r>
      <w:r w:rsidRPr="00783DF2">
        <w:rPr>
          <w:rFonts w:ascii="Times New Roman" w:hAnsi="Times New Roman" w:cs="Times New Roman"/>
          <w:sz w:val="26"/>
          <w:szCs w:val="26"/>
        </w:rPr>
        <w:t>, в которых занимаются в объединениях по интересам 3</w:t>
      </w:r>
      <w:r w:rsidR="004F0ECD" w:rsidRPr="00783DF2">
        <w:rPr>
          <w:rFonts w:ascii="Times New Roman" w:hAnsi="Times New Roman" w:cs="Times New Roman"/>
          <w:sz w:val="26"/>
          <w:szCs w:val="26"/>
        </w:rPr>
        <w:t>411</w:t>
      </w:r>
      <w:r w:rsidRPr="00783DF2">
        <w:rPr>
          <w:rFonts w:ascii="Times New Roman" w:hAnsi="Times New Roman" w:cs="Times New Roman"/>
          <w:sz w:val="26"/>
          <w:szCs w:val="26"/>
        </w:rPr>
        <w:t xml:space="preserve"> </w:t>
      </w:r>
      <w:r w:rsidR="004F0ECD" w:rsidRPr="00783DF2">
        <w:rPr>
          <w:rFonts w:ascii="Times New Roman" w:hAnsi="Times New Roman" w:cs="Times New Roman"/>
          <w:sz w:val="26"/>
          <w:szCs w:val="26"/>
        </w:rPr>
        <w:t>ребёнок.</w:t>
      </w:r>
      <w:r w:rsidRPr="00783D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816" w:rsidRPr="00783DF2" w:rsidRDefault="00646615" w:rsidP="00884DD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ab/>
        <w:t>Организацию курсовой</w:t>
      </w:r>
      <w:r w:rsidR="004F0ECD" w:rsidRPr="00783DF2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Pr="00783DF2">
        <w:rPr>
          <w:rFonts w:ascii="Times New Roman" w:hAnsi="Times New Roman" w:cs="Times New Roman"/>
          <w:sz w:val="26"/>
          <w:szCs w:val="26"/>
        </w:rPr>
        <w:t>и</w:t>
      </w:r>
      <w:r w:rsidR="004F0ECD" w:rsidRPr="00783DF2">
        <w:rPr>
          <w:rFonts w:ascii="Times New Roman" w:hAnsi="Times New Roman" w:cs="Times New Roman"/>
          <w:sz w:val="26"/>
          <w:szCs w:val="26"/>
        </w:rPr>
        <w:t xml:space="preserve"> педагогических</w:t>
      </w:r>
      <w:r w:rsidRPr="00783DF2">
        <w:rPr>
          <w:rFonts w:ascii="Times New Roman" w:hAnsi="Times New Roman" w:cs="Times New Roman"/>
          <w:sz w:val="26"/>
          <w:szCs w:val="26"/>
        </w:rPr>
        <w:t xml:space="preserve"> работников системы образования, методическое сопровождение обеспечивает </w:t>
      </w:r>
      <w:r w:rsidR="005B5816" w:rsidRPr="00783DF2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783DF2">
        <w:rPr>
          <w:rFonts w:ascii="Times New Roman" w:hAnsi="Times New Roman" w:cs="Times New Roman"/>
          <w:sz w:val="26"/>
          <w:szCs w:val="26"/>
        </w:rPr>
        <w:t>казённое</w:t>
      </w:r>
      <w:r w:rsidR="005B5816" w:rsidRPr="00783DF2">
        <w:rPr>
          <w:rFonts w:ascii="Times New Roman" w:hAnsi="Times New Roman" w:cs="Times New Roman"/>
          <w:sz w:val="26"/>
          <w:szCs w:val="26"/>
        </w:rPr>
        <w:t xml:space="preserve"> учреждение «Информационно-методический центр».</w:t>
      </w:r>
    </w:p>
    <w:p w:rsidR="005B5816" w:rsidRPr="00783DF2" w:rsidRDefault="005B5816" w:rsidP="00884DD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ab/>
        <w:t xml:space="preserve">Все образовательные учреждения имеют лицензию на образовательную деятельность. 100% общеобразовательных учреждений имеют государственную аккредитацию по основным образовательным программам общего образования. </w:t>
      </w:r>
    </w:p>
    <w:p w:rsidR="005B5816" w:rsidRPr="00783DF2" w:rsidRDefault="005B5816" w:rsidP="00884DD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ab/>
        <w:t>Финансовое обслуживание образовательных учреждений осуществляют три  муниципальных казённых учреждения – централизованные бухгалтерии.</w:t>
      </w:r>
    </w:p>
    <w:p w:rsidR="005B5816" w:rsidRPr="00783DF2" w:rsidRDefault="005B5816" w:rsidP="00884DD1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Всего в образовательных учреждениях осуществляют трудовую деятельность </w:t>
      </w:r>
      <w:r w:rsidRPr="00783DF2">
        <w:rPr>
          <w:rFonts w:ascii="Times New Roman" w:hAnsi="Times New Roman" w:cs="Times New Roman"/>
          <w:sz w:val="26"/>
          <w:szCs w:val="26"/>
        </w:rPr>
        <w:t xml:space="preserve"> </w:t>
      </w:r>
      <w:r w:rsidR="00646615" w:rsidRPr="00783DF2">
        <w:rPr>
          <w:rFonts w:ascii="Times New Roman" w:hAnsi="Times New Roman" w:cs="Times New Roman"/>
          <w:sz w:val="26"/>
          <w:szCs w:val="26"/>
        </w:rPr>
        <w:t>(с учетом внешних совместителей) 2010</w:t>
      </w:r>
      <w:r w:rsidRPr="00783DF2">
        <w:rPr>
          <w:rFonts w:ascii="Times New Roman" w:hAnsi="Times New Roman" w:cs="Times New Roman"/>
          <w:sz w:val="26"/>
          <w:szCs w:val="26"/>
        </w:rPr>
        <w:t xml:space="preserve"> работников, из них:</w:t>
      </w:r>
    </w:p>
    <w:p w:rsidR="005B5816" w:rsidRPr="00783DF2" w:rsidRDefault="005B5816" w:rsidP="00884DD1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 xml:space="preserve">руководителей и заместителей руководителей - </w:t>
      </w:r>
      <w:r w:rsidR="00646615" w:rsidRPr="00783DF2">
        <w:rPr>
          <w:rFonts w:ascii="Times New Roman" w:hAnsi="Times New Roman" w:cs="Times New Roman"/>
          <w:sz w:val="26"/>
          <w:szCs w:val="26"/>
        </w:rPr>
        <w:t xml:space="preserve">129 человек </w:t>
      </w:r>
      <w:r w:rsidR="00646615" w:rsidRPr="00783DF2">
        <w:rPr>
          <w:rFonts w:ascii="Times New Roman" w:hAnsi="Times New Roman" w:cs="Times New Roman"/>
          <w:bCs/>
          <w:color w:val="000000"/>
          <w:sz w:val="26"/>
          <w:szCs w:val="26"/>
        </w:rPr>
        <w:t>(в школах – 93, в детских садах – 26, в учреждениях дополнительного образования – 10)</w:t>
      </w:r>
      <w:r w:rsidRPr="00783DF2">
        <w:rPr>
          <w:rFonts w:ascii="Times New Roman" w:hAnsi="Times New Roman" w:cs="Times New Roman"/>
          <w:sz w:val="26"/>
          <w:szCs w:val="26"/>
        </w:rPr>
        <w:t>;</w:t>
      </w:r>
    </w:p>
    <w:p w:rsidR="005B5816" w:rsidRPr="00783DF2" w:rsidRDefault="005B5816" w:rsidP="00884DD1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 xml:space="preserve">педагогических работников - </w:t>
      </w:r>
      <w:r w:rsidR="00646615" w:rsidRPr="00783DF2">
        <w:rPr>
          <w:rFonts w:ascii="Times New Roman" w:hAnsi="Times New Roman" w:cs="Times New Roman"/>
          <w:sz w:val="26"/>
          <w:szCs w:val="26"/>
        </w:rPr>
        <w:t xml:space="preserve">1032 человек </w:t>
      </w:r>
      <w:r w:rsidR="00646615" w:rsidRPr="00783DF2">
        <w:rPr>
          <w:rFonts w:ascii="Times New Roman" w:hAnsi="Times New Roman" w:cs="Times New Roman"/>
          <w:bCs/>
          <w:color w:val="000000"/>
          <w:sz w:val="26"/>
          <w:szCs w:val="26"/>
        </w:rPr>
        <w:t>(в школах – 692, в детских садах – 270, в учреждениях дополнительного образования – 70)</w:t>
      </w:r>
      <w:r w:rsidRPr="00783DF2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5B5816" w:rsidRPr="00783DF2" w:rsidRDefault="00646615" w:rsidP="00884DD1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 xml:space="preserve">работников, осуществляющих учебно-вспомогательные и обслуживающие функции – 849 человека </w:t>
      </w:r>
      <w:r w:rsidRPr="00783DF2">
        <w:rPr>
          <w:rFonts w:ascii="Times New Roman" w:hAnsi="Times New Roman" w:cs="Times New Roman"/>
          <w:bCs/>
          <w:color w:val="000000"/>
          <w:sz w:val="26"/>
          <w:szCs w:val="26"/>
        </w:rPr>
        <w:t>(в школах – 498, в детских садах – 319, в учреждениях дополнительного образования – 32).</w:t>
      </w:r>
      <w:r w:rsidR="005B5816" w:rsidRPr="00783D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816" w:rsidRPr="00783DF2" w:rsidRDefault="005B5816" w:rsidP="00884DD1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 xml:space="preserve">Руководители и работники муниципальных образовательных учреждений в соответствии с требованиями федерального законодательства и «дорожной карты» переведены на «эффективный контракт», предусматривающий введение критериальной мониторинговой системы установления компенсирующих и стимулирующих выплат.  </w:t>
      </w:r>
    </w:p>
    <w:p w:rsidR="005B5816" w:rsidRDefault="005B5816" w:rsidP="00884DD1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>Основной задачей комитета в части формирования сети образовательных учреждений является исполнение показателей «дорожной карты» в течение финансового года, а также на предстоящий финансовый год. Базовым показателем «дорожной карты» является индикатор численности воспитанников и обучающихся в расчёте на 1 педагогического работника. На 2017 год Вяземскому району в соответствии с дорожной картой установлены следующие показатели и обеспечено их исполнение:</w:t>
      </w:r>
    </w:p>
    <w:p w:rsidR="009E3D99" w:rsidRPr="00783DF2" w:rsidRDefault="009E3D99" w:rsidP="00884DD1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0EBF" w:rsidRDefault="00240EBF" w:rsidP="00884DD1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D05A1F" w:rsidRPr="00783DF2" w:rsidRDefault="00D05A1F" w:rsidP="00884DD1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57" w:type="dxa"/>
        <w:tblLayout w:type="fixed"/>
        <w:tblLook w:val="04A0"/>
      </w:tblPr>
      <w:tblGrid>
        <w:gridCol w:w="5296"/>
        <w:gridCol w:w="1276"/>
        <w:gridCol w:w="1276"/>
        <w:gridCol w:w="1407"/>
        <w:gridCol w:w="1252"/>
      </w:tblGrid>
      <w:tr w:rsidR="00646615" w:rsidRPr="00860739" w:rsidTr="00646615">
        <w:trPr>
          <w:trHeight w:val="543"/>
        </w:trPr>
        <w:tc>
          <w:tcPr>
            <w:tcW w:w="5296" w:type="dxa"/>
            <w:vMerge w:val="restart"/>
          </w:tcPr>
          <w:p w:rsidR="00646615" w:rsidRPr="00860739" w:rsidRDefault="00646615" w:rsidP="00884DD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sz w:val="22"/>
                <w:szCs w:val="22"/>
              </w:rPr>
            </w:pPr>
            <w:r w:rsidRPr="00860739">
              <w:rPr>
                <w:bCs/>
                <w:color w:val="000000"/>
                <w:sz w:val="22"/>
                <w:szCs w:val="22"/>
              </w:rPr>
              <w:lastRenderedPageBreak/>
              <w:t>Тип ОУ  /  Показатель</w:t>
            </w:r>
          </w:p>
        </w:tc>
        <w:tc>
          <w:tcPr>
            <w:tcW w:w="2552" w:type="dxa"/>
            <w:gridSpan w:val="2"/>
          </w:tcPr>
          <w:p w:rsidR="00646615" w:rsidRPr="00860739" w:rsidRDefault="00646615" w:rsidP="00884DD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60739">
              <w:rPr>
                <w:bCs/>
                <w:color w:val="000000"/>
                <w:sz w:val="22"/>
                <w:szCs w:val="22"/>
              </w:rPr>
              <w:t xml:space="preserve">Показатель, установленный в соответствии с «дорожной картой» </w:t>
            </w:r>
          </w:p>
        </w:tc>
        <w:tc>
          <w:tcPr>
            <w:tcW w:w="2659" w:type="dxa"/>
            <w:gridSpan w:val="2"/>
          </w:tcPr>
          <w:p w:rsidR="00646615" w:rsidRPr="00860739" w:rsidRDefault="00646615" w:rsidP="00884DD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60739">
              <w:rPr>
                <w:bCs/>
                <w:color w:val="000000"/>
                <w:sz w:val="22"/>
                <w:szCs w:val="22"/>
              </w:rPr>
              <w:t>Выполнение показателя по Вяземскому району</w:t>
            </w:r>
          </w:p>
          <w:p w:rsidR="00646615" w:rsidRPr="00860739" w:rsidRDefault="00646615" w:rsidP="00884DD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46615" w:rsidRPr="00860739" w:rsidTr="00783DF2">
        <w:tc>
          <w:tcPr>
            <w:tcW w:w="5296" w:type="dxa"/>
            <w:vMerge/>
          </w:tcPr>
          <w:p w:rsidR="00646615" w:rsidRPr="00860739" w:rsidRDefault="00646615" w:rsidP="00884DD1">
            <w:pPr>
              <w:widowControl w:val="0"/>
              <w:autoSpaceDE w:val="0"/>
              <w:autoSpaceDN w:val="0"/>
              <w:adjustRightInd w:val="0"/>
              <w:ind w:right="57"/>
              <w:jc w:val="both"/>
              <w:outlineLvl w:val="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46615" w:rsidRPr="00860739" w:rsidRDefault="00646615" w:rsidP="00884DD1">
            <w:pPr>
              <w:widowControl w:val="0"/>
              <w:autoSpaceDE w:val="0"/>
              <w:autoSpaceDN w:val="0"/>
              <w:adjustRightInd w:val="0"/>
              <w:ind w:right="57"/>
              <w:jc w:val="both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60739">
              <w:rPr>
                <w:bCs/>
                <w:color w:val="000000"/>
                <w:sz w:val="22"/>
                <w:szCs w:val="22"/>
              </w:rPr>
              <w:t>на январь 2017 года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46615" w:rsidRPr="00860739" w:rsidRDefault="00783DF2" w:rsidP="00884DD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60739">
              <w:rPr>
                <w:bCs/>
                <w:color w:val="000000"/>
                <w:sz w:val="22"/>
                <w:szCs w:val="22"/>
              </w:rPr>
              <w:t>на декабрь 2017 года</w:t>
            </w:r>
          </w:p>
        </w:tc>
        <w:tc>
          <w:tcPr>
            <w:tcW w:w="1407" w:type="dxa"/>
          </w:tcPr>
          <w:p w:rsidR="00646615" w:rsidRPr="00860739" w:rsidRDefault="00646615" w:rsidP="00884DD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60739">
              <w:rPr>
                <w:bCs/>
                <w:color w:val="000000"/>
                <w:sz w:val="22"/>
                <w:szCs w:val="22"/>
              </w:rPr>
              <w:t>на январь 2017 года</w:t>
            </w:r>
          </w:p>
        </w:tc>
        <w:tc>
          <w:tcPr>
            <w:tcW w:w="1252" w:type="dxa"/>
            <w:shd w:val="clear" w:color="auto" w:fill="FBD4B4" w:themeFill="accent6" w:themeFillTint="66"/>
          </w:tcPr>
          <w:p w:rsidR="00646615" w:rsidRPr="00860739" w:rsidRDefault="00646615" w:rsidP="00884DD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60739">
              <w:rPr>
                <w:bCs/>
                <w:color w:val="000000"/>
                <w:sz w:val="22"/>
                <w:szCs w:val="22"/>
              </w:rPr>
              <w:t>на декабрь 2017 года</w:t>
            </w:r>
          </w:p>
        </w:tc>
      </w:tr>
      <w:tr w:rsidR="00646615" w:rsidRPr="00860739" w:rsidTr="00783DF2">
        <w:tc>
          <w:tcPr>
            <w:tcW w:w="5296" w:type="dxa"/>
          </w:tcPr>
          <w:p w:rsidR="00646615" w:rsidRPr="00860739" w:rsidRDefault="00646615" w:rsidP="00884DD1">
            <w:pPr>
              <w:widowControl w:val="0"/>
              <w:autoSpaceDE w:val="0"/>
              <w:autoSpaceDN w:val="0"/>
              <w:adjustRightInd w:val="0"/>
              <w:ind w:right="57"/>
              <w:jc w:val="both"/>
              <w:outlineLvl w:val="1"/>
              <w:rPr>
                <w:sz w:val="22"/>
                <w:szCs w:val="22"/>
              </w:rPr>
            </w:pPr>
            <w:r w:rsidRPr="00860739">
              <w:rPr>
                <w:bCs/>
                <w:color w:val="000000"/>
                <w:sz w:val="22"/>
                <w:szCs w:val="22"/>
              </w:rPr>
              <w:t>Дошкольные образовательные учреждения и дошкольные группы при общеобразовательных школах</w:t>
            </w:r>
          </w:p>
        </w:tc>
        <w:tc>
          <w:tcPr>
            <w:tcW w:w="1276" w:type="dxa"/>
          </w:tcPr>
          <w:p w:rsidR="00646615" w:rsidRPr="00860739" w:rsidRDefault="00646615" w:rsidP="00884DD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sz w:val="22"/>
                <w:szCs w:val="22"/>
              </w:rPr>
            </w:pPr>
            <w:r w:rsidRPr="00860739">
              <w:rPr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46615" w:rsidRPr="00860739" w:rsidRDefault="00783DF2" w:rsidP="00884DD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60739">
              <w:rPr>
                <w:b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407" w:type="dxa"/>
          </w:tcPr>
          <w:p w:rsidR="00646615" w:rsidRPr="00860739" w:rsidRDefault="00646615" w:rsidP="00884DD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sz w:val="22"/>
                <w:szCs w:val="22"/>
              </w:rPr>
            </w:pPr>
            <w:r w:rsidRPr="00860739">
              <w:rPr>
                <w:b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252" w:type="dxa"/>
            <w:shd w:val="clear" w:color="auto" w:fill="FBD4B4" w:themeFill="accent6" w:themeFillTint="66"/>
          </w:tcPr>
          <w:p w:rsidR="00646615" w:rsidRPr="00860739" w:rsidRDefault="00783DF2" w:rsidP="00884DD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60739">
              <w:rPr>
                <w:bCs/>
                <w:color w:val="000000"/>
                <w:sz w:val="22"/>
                <w:szCs w:val="22"/>
              </w:rPr>
              <w:t>12,3</w:t>
            </w:r>
          </w:p>
        </w:tc>
      </w:tr>
      <w:tr w:rsidR="00646615" w:rsidRPr="00860739" w:rsidTr="00783DF2">
        <w:tc>
          <w:tcPr>
            <w:tcW w:w="5296" w:type="dxa"/>
          </w:tcPr>
          <w:p w:rsidR="00646615" w:rsidRPr="00860739" w:rsidRDefault="00646615" w:rsidP="00884DD1">
            <w:pPr>
              <w:widowControl w:val="0"/>
              <w:autoSpaceDE w:val="0"/>
              <w:autoSpaceDN w:val="0"/>
              <w:adjustRightInd w:val="0"/>
              <w:ind w:right="57"/>
              <w:jc w:val="both"/>
              <w:outlineLvl w:val="1"/>
              <w:rPr>
                <w:sz w:val="22"/>
                <w:szCs w:val="22"/>
              </w:rPr>
            </w:pPr>
            <w:r w:rsidRPr="00860739">
              <w:rPr>
                <w:bCs/>
                <w:color w:val="000000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276" w:type="dxa"/>
          </w:tcPr>
          <w:p w:rsidR="00646615" w:rsidRPr="00860739" w:rsidRDefault="00646615" w:rsidP="00884DD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sz w:val="22"/>
                <w:szCs w:val="22"/>
              </w:rPr>
            </w:pPr>
            <w:r w:rsidRPr="00860739">
              <w:rPr>
                <w:b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46615" w:rsidRPr="00860739" w:rsidRDefault="00783DF2" w:rsidP="00884DD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60739">
              <w:rPr>
                <w:bCs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407" w:type="dxa"/>
          </w:tcPr>
          <w:p w:rsidR="00646615" w:rsidRPr="00860739" w:rsidRDefault="00646615" w:rsidP="00884DD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sz w:val="22"/>
                <w:szCs w:val="22"/>
              </w:rPr>
            </w:pPr>
            <w:r w:rsidRPr="00860739">
              <w:rPr>
                <w:bCs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252" w:type="dxa"/>
            <w:shd w:val="clear" w:color="auto" w:fill="FBD4B4" w:themeFill="accent6" w:themeFillTint="66"/>
          </w:tcPr>
          <w:p w:rsidR="00646615" w:rsidRPr="00860739" w:rsidRDefault="00783DF2" w:rsidP="00884DD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60739">
              <w:rPr>
                <w:bCs/>
                <w:color w:val="000000"/>
                <w:sz w:val="22"/>
                <w:szCs w:val="22"/>
              </w:rPr>
              <w:t>13,8</w:t>
            </w:r>
          </w:p>
        </w:tc>
      </w:tr>
      <w:tr w:rsidR="00646615" w:rsidRPr="00860739" w:rsidTr="00783DF2">
        <w:tc>
          <w:tcPr>
            <w:tcW w:w="5296" w:type="dxa"/>
          </w:tcPr>
          <w:p w:rsidR="00646615" w:rsidRPr="00860739" w:rsidRDefault="00646615" w:rsidP="00884DD1">
            <w:pPr>
              <w:widowControl w:val="0"/>
              <w:autoSpaceDE w:val="0"/>
              <w:autoSpaceDN w:val="0"/>
              <w:adjustRightInd w:val="0"/>
              <w:ind w:right="57"/>
              <w:jc w:val="both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60739">
              <w:rPr>
                <w:bCs/>
                <w:color w:val="000000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1276" w:type="dxa"/>
          </w:tcPr>
          <w:p w:rsidR="00646615" w:rsidRPr="00860739" w:rsidRDefault="00783DF2" w:rsidP="00884DD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60739">
              <w:rPr>
                <w:bCs/>
                <w:color w:val="000000"/>
                <w:sz w:val="22"/>
                <w:szCs w:val="22"/>
              </w:rPr>
              <w:t>54,2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46615" w:rsidRPr="00860739" w:rsidRDefault="00884DD1" w:rsidP="00884DD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54,2</w:t>
            </w:r>
          </w:p>
        </w:tc>
        <w:tc>
          <w:tcPr>
            <w:tcW w:w="1407" w:type="dxa"/>
          </w:tcPr>
          <w:p w:rsidR="00646615" w:rsidRPr="00860739" w:rsidRDefault="00783DF2" w:rsidP="00884DD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60739">
              <w:rPr>
                <w:bCs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252" w:type="dxa"/>
            <w:shd w:val="clear" w:color="auto" w:fill="FBD4B4" w:themeFill="accent6" w:themeFillTint="66"/>
          </w:tcPr>
          <w:p w:rsidR="00646615" w:rsidRPr="00860739" w:rsidRDefault="00783DF2" w:rsidP="00884DD1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60739">
              <w:rPr>
                <w:bCs/>
                <w:color w:val="000000"/>
                <w:sz w:val="22"/>
                <w:szCs w:val="22"/>
              </w:rPr>
              <w:t>86,8</w:t>
            </w:r>
          </w:p>
        </w:tc>
      </w:tr>
    </w:tbl>
    <w:p w:rsidR="00783DF2" w:rsidRPr="00783DF2" w:rsidRDefault="00783DF2" w:rsidP="00884DD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1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5B5816" w:rsidRPr="00783DF2" w:rsidRDefault="00D05A1F" w:rsidP="00884DD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В связи с тем, что норматив по общеобразовательным учреждениям был повышен в середине финансового года</w:t>
      </w:r>
      <w:r w:rsidR="00772FF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(второй половине 2016/2017 учебного года)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 12,8 до 13,6, его достижение было обеспечено только с сентября 2017 года при формировании тарификации педагогических работников на 2017/2018 учебный год.</w:t>
      </w:r>
    </w:p>
    <w:p w:rsidR="005B5816" w:rsidRDefault="005B5816" w:rsidP="00884DD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83DF2">
        <w:rPr>
          <w:rFonts w:ascii="Times New Roman" w:hAnsi="Times New Roman" w:cs="Times New Roman"/>
          <w:bCs/>
          <w:color w:val="000000"/>
          <w:sz w:val="26"/>
          <w:szCs w:val="26"/>
        </w:rPr>
        <w:t>В 201</w:t>
      </w:r>
      <w:r w:rsidR="00240EBF" w:rsidRPr="00783DF2">
        <w:rPr>
          <w:rFonts w:ascii="Times New Roman" w:hAnsi="Times New Roman" w:cs="Times New Roman"/>
          <w:bCs/>
          <w:color w:val="000000"/>
          <w:sz w:val="26"/>
          <w:szCs w:val="26"/>
        </w:rPr>
        <w:t>7</w:t>
      </w:r>
      <w:r w:rsidRPr="00783DF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году были достигнуты показатели по уровню средней заработной платы, установленные для Вяземского района:</w:t>
      </w:r>
    </w:p>
    <w:p w:rsidR="00783DF2" w:rsidRPr="00783DF2" w:rsidRDefault="00783DF2" w:rsidP="00884DD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1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5B5816" w:rsidRPr="005B5816" w:rsidTr="005B5816">
        <w:tc>
          <w:tcPr>
            <w:tcW w:w="5210" w:type="dxa"/>
          </w:tcPr>
          <w:p w:rsidR="005B5816" w:rsidRPr="005B5816" w:rsidRDefault="005B5816" w:rsidP="0088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5816">
              <w:rPr>
                <w:rFonts w:ascii="Times New Roman" w:hAnsi="Times New Roman" w:cs="Times New Roman"/>
                <w:bCs/>
                <w:color w:val="000000"/>
              </w:rPr>
              <w:t>Тип ОУ  /  Показатель</w:t>
            </w:r>
          </w:p>
        </w:tc>
        <w:tc>
          <w:tcPr>
            <w:tcW w:w="5211" w:type="dxa"/>
          </w:tcPr>
          <w:p w:rsidR="005B5816" w:rsidRPr="005B5816" w:rsidRDefault="005B5816" w:rsidP="0088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5B5816">
              <w:rPr>
                <w:rFonts w:ascii="Times New Roman" w:hAnsi="Times New Roman" w:cs="Times New Roman"/>
                <w:bCs/>
                <w:color w:val="000000"/>
              </w:rPr>
              <w:t>Средняя заработная плата в 201</w:t>
            </w:r>
            <w:r w:rsidR="00240EBF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5B5816">
              <w:rPr>
                <w:rFonts w:ascii="Times New Roman" w:hAnsi="Times New Roman" w:cs="Times New Roman"/>
                <w:bCs/>
                <w:color w:val="000000"/>
              </w:rPr>
              <w:t xml:space="preserve"> году (руб.)</w:t>
            </w:r>
          </w:p>
        </w:tc>
      </w:tr>
      <w:tr w:rsidR="005B5816" w:rsidRPr="005B5816" w:rsidTr="005B5816">
        <w:tc>
          <w:tcPr>
            <w:tcW w:w="5210" w:type="dxa"/>
          </w:tcPr>
          <w:p w:rsidR="005B5816" w:rsidRPr="005B5816" w:rsidRDefault="005B5816" w:rsidP="0088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5816">
              <w:rPr>
                <w:rFonts w:ascii="Times New Roman" w:hAnsi="Times New Roman" w:cs="Times New Roman"/>
                <w:bCs/>
                <w:color w:val="000000"/>
              </w:rPr>
              <w:t xml:space="preserve">Дошкольные образовательные учреждения </w:t>
            </w:r>
          </w:p>
        </w:tc>
        <w:tc>
          <w:tcPr>
            <w:tcW w:w="5211" w:type="dxa"/>
          </w:tcPr>
          <w:p w:rsidR="005B5816" w:rsidRPr="005B5816" w:rsidRDefault="00783DF2" w:rsidP="0088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18095</w:t>
            </w:r>
            <w:r w:rsidR="005B5816" w:rsidRPr="005B5816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5B5816" w:rsidRPr="005B5816" w:rsidTr="005B5816">
        <w:tc>
          <w:tcPr>
            <w:tcW w:w="5210" w:type="dxa"/>
          </w:tcPr>
          <w:p w:rsidR="005B5816" w:rsidRPr="005B5816" w:rsidRDefault="005B5816" w:rsidP="0088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5816">
              <w:rPr>
                <w:rFonts w:ascii="Times New Roman" w:hAnsi="Times New Roman" w:cs="Times New Roman"/>
                <w:bCs/>
                <w:color w:val="000000"/>
              </w:rPr>
              <w:t>Общеобразовательные учреждения</w:t>
            </w:r>
          </w:p>
        </w:tc>
        <w:tc>
          <w:tcPr>
            <w:tcW w:w="5211" w:type="dxa"/>
          </w:tcPr>
          <w:p w:rsidR="005B5816" w:rsidRPr="005B5816" w:rsidRDefault="00783DF2" w:rsidP="0088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25039</w:t>
            </w:r>
            <w:r w:rsidR="005B5816" w:rsidRPr="005B5816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5B5816" w:rsidRPr="005B5816" w:rsidTr="005B5816">
        <w:tc>
          <w:tcPr>
            <w:tcW w:w="5210" w:type="dxa"/>
          </w:tcPr>
          <w:p w:rsidR="005B5816" w:rsidRPr="005B5816" w:rsidRDefault="005B5816" w:rsidP="0088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5816">
              <w:rPr>
                <w:rFonts w:ascii="Times New Roman" w:hAnsi="Times New Roman" w:cs="Times New Roman"/>
                <w:bCs/>
              </w:rPr>
              <w:t xml:space="preserve">Учреждения дополнительного образования </w:t>
            </w:r>
          </w:p>
        </w:tc>
        <w:tc>
          <w:tcPr>
            <w:tcW w:w="5211" w:type="dxa"/>
          </w:tcPr>
          <w:p w:rsidR="005B5816" w:rsidRPr="005B5816" w:rsidRDefault="00783DF2" w:rsidP="0088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22275</w:t>
            </w:r>
            <w:r w:rsidR="005B5816" w:rsidRPr="005B5816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</w:tbl>
    <w:p w:rsidR="005B5816" w:rsidRPr="00A05682" w:rsidRDefault="005B5816" w:rsidP="00D27F28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5682">
        <w:rPr>
          <w:rFonts w:ascii="Times New Roman" w:hAnsi="Times New Roman" w:cs="Times New Roman"/>
          <w:b/>
          <w:sz w:val="26"/>
          <w:szCs w:val="26"/>
        </w:rPr>
        <w:t>Состояние муниципальной системы образования по итогам 2017 года</w:t>
      </w:r>
    </w:p>
    <w:p w:rsidR="00B0500A" w:rsidRPr="00A05682" w:rsidRDefault="00B0500A" w:rsidP="0046387D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D99">
        <w:rPr>
          <w:rFonts w:ascii="Times New Roman" w:hAnsi="Times New Roman" w:cs="Times New Roman"/>
          <w:b/>
          <w:sz w:val="26"/>
          <w:szCs w:val="26"/>
        </w:rPr>
        <w:t>Дошкольное образование</w:t>
      </w:r>
    </w:p>
    <w:p w:rsidR="00B0500A" w:rsidRPr="00F40905" w:rsidRDefault="00B0500A" w:rsidP="00240E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7"/>
          <w:szCs w:val="27"/>
        </w:rPr>
        <w:t xml:space="preserve">  </w:t>
      </w:r>
      <w:r w:rsidRPr="00F40905">
        <w:rPr>
          <w:rFonts w:ascii="Times New Roman" w:hAnsi="Times New Roman" w:cs="Times New Roman"/>
          <w:sz w:val="26"/>
          <w:szCs w:val="26"/>
        </w:rPr>
        <w:tab/>
        <w:t xml:space="preserve">Дошкольное образование реализуется в 15 дошкольных образовательных учреждениях, в образовательном  учреждении  для детей дошкольного и младшего школьного возраста «Начальная школа - детский сад «Надежда», дошкольных группах в 12 общеобразовательных школах, расположенных в сельской местности. </w:t>
      </w:r>
    </w:p>
    <w:p w:rsidR="00B0500A" w:rsidRPr="00F40905" w:rsidRDefault="00B0500A" w:rsidP="00DE320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В целях обеспечения государственных гарантий доступности качественного дошкольного образования:</w:t>
      </w:r>
    </w:p>
    <w:p w:rsidR="00B0500A" w:rsidRPr="00F40905" w:rsidRDefault="00B0500A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- в 2015 году создано 240 новых мест для дошкольников (введён в эксплуатацию новый детский сад на 150 мест по ул. Ямская, дополнительно открыты 4 дошкольные группы (90 мест) в МБОУ Шимановской СОШ и Относовской СОШ, МБДОУ детских садах № 1 и № 4);</w:t>
      </w:r>
    </w:p>
    <w:p w:rsidR="00B0500A" w:rsidRPr="00F40905" w:rsidRDefault="00B0500A" w:rsidP="00DE320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 xml:space="preserve">- в 2017 году открыт новый детский сада на 150 мест;  в МБДОУ детском саду № 1 открыта после ремонта с группа на 25 мест для детей раннего возраста. </w:t>
      </w:r>
    </w:p>
    <w:p w:rsidR="00B0500A" w:rsidRPr="00F40905" w:rsidRDefault="00B0500A" w:rsidP="00DE320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По состоянию на 31 декабря 2017 года дошкольные учреждения и дошкольные группы посещают 3688 человек</w:t>
      </w:r>
      <w:r w:rsidRPr="00F40905">
        <w:rPr>
          <w:rFonts w:ascii="Times New Roman" w:hAnsi="Times New Roman" w:cs="Times New Roman"/>
          <w:i/>
          <w:sz w:val="26"/>
          <w:szCs w:val="26"/>
        </w:rPr>
        <w:t>,</w:t>
      </w:r>
      <w:r w:rsidRPr="00F40905">
        <w:rPr>
          <w:rFonts w:ascii="Times New Roman" w:hAnsi="Times New Roman" w:cs="Times New Roman"/>
          <w:sz w:val="26"/>
          <w:szCs w:val="26"/>
        </w:rPr>
        <w:t xml:space="preserve"> что составляет 63 % </w:t>
      </w:r>
      <w:r w:rsidRPr="00F4090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40905">
        <w:rPr>
          <w:rFonts w:ascii="Times New Roman" w:hAnsi="Times New Roman" w:cs="Times New Roman"/>
          <w:sz w:val="26"/>
          <w:szCs w:val="26"/>
        </w:rPr>
        <w:t xml:space="preserve">от общего количества детей дошкольного возраста в Вяземском районе. Этот показатель на 2% выше показателя 2016 года и на 4 % показателя 2015 года. </w:t>
      </w:r>
    </w:p>
    <w:p w:rsidR="00B0500A" w:rsidRPr="00F40905" w:rsidRDefault="00B0500A" w:rsidP="00DE320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В 2017 году подано для постановки на учёт 1063 заявления от родителей (законных представителей) детей, это на 84 заявления меньше чем в 2016 году. Из них подано в комитет образования 811 заявлений,  через МФЦ – 201 заявление и 51 заявление через Портал государственных услуг.</w:t>
      </w:r>
    </w:p>
    <w:p w:rsidR="00B0500A" w:rsidRPr="00F40905" w:rsidRDefault="00B0500A" w:rsidP="00DE320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 xml:space="preserve">Отмечается положительная динамика по снижению очереди  в дошкольные образовательные учреждения: </w:t>
      </w:r>
    </w:p>
    <w:p w:rsidR="00B0500A" w:rsidRPr="00B0500A" w:rsidRDefault="00B0500A" w:rsidP="00DE320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16"/>
          <w:szCs w:val="16"/>
        </w:rPr>
      </w:pPr>
    </w:p>
    <w:p w:rsidR="00B0500A" w:rsidRPr="00B0500A" w:rsidRDefault="00B0500A" w:rsidP="00DE320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77737" cy="1948069"/>
            <wp:effectExtent l="19050" t="0" r="27663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211E5" w:rsidRDefault="009211E5" w:rsidP="00DE320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B0500A" w:rsidRPr="00F40905" w:rsidRDefault="00B0500A" w:rsidP="00DE320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 xml:space="preserve">Очередь детей в возрасте от 3 до 7 лет ликвидирована, всем детям предоставлены места в дошкольных образовательных учреждениях и дошкольных группах.  </w:t>
      </w:r>
    </w:p>
    <w:p w:rsidR="00B0500A" w:rsidRPr="00F40905" w:rsidRDefault="00B0500A" w:rsidP="00D27F28">
      <w:pPr>
        <w:spacing w:after="0" w:line="240" w:lineRule="auto"/>
        <w:ind w:right="125" w:firstLine="7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Для оказания помощи родителям, обеспечивающим получение детьми дошкольного образования в семье, на базе 12 дошкольных образовательных учреждений функционировали муниципальные консультационные центры. В 2017 году в консультационные центры обратилось</w:t>
      </w:r>
      <w:r w:rsidRPr="00F409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0905">
        <w:rPr>
          <w:rFonts w:ascii="Times New Roman" w:hAnsi="Times New Roman" w:cs="Times New Roman"/>
          <w:sz w:val="26"/>
          <w:szCs w:val="26"/>
        </w:rPr>
        <w:t>185 родителей (2015 год – 139 родителей, 2016 год – 256 родителей) и посетило 212 детей (2015 год – 232 ребёнка, 2016 год - 249 детей).</w:t>
      </w:r>
      <w:r w:rsidRPr="00F4090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500A" w:rsidRPr="00F40905" w:rsidRDefault="00B0500A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 xml:space="preserve">Комиссия по комплектованию детьми муниципальных дошкольных образовательных  учреждений ежемесячно рассматривала поступившие письменные обращения граждан, </w:t>
      </w:r>
      <w:r w:rsidR="0046387D">
        <w:rPr>
          <w:rFonts w:ascii="Times New Roman" w:hAnsi="Times New Roman" w:cs="Times New Roman"/>
          <w:sz w:val="26"/>
          <w:szCs w:val="26"/>
        </w:rPr>
        <w:t xml:space="preserve">в том числе, </w:t>
      </w:r>
      <w:r w:rsidRPr="00F40905">
        <w:rPr>
          <w:rFonts w:ascii="Times New Roman" w:hAnsi="Times New Roman" w:cs="Times New Roman"/>
          <w:sz w:val="26"/>
          <w:szCs w:val="26"/>
        </w:rPr>
        <w:t>оказавшихся в трудной  жизненной ситуации. Всего рассмотрено 730 заявлений, поступивших на комиссию, это на 79 заявлений больше, чем в 2016 году. По 678 заявлениям вынесено положительное решение о предоставлении ребёнку места в детском саду или дошкольной группе (2016 год - 645заявлений, 2015 год – 606 заявлений).</w:t>
      </w:r>
    </w:p>
    <w:p w:rsidR="00B0500A" w:rsidRPr="00F40905" w:rsidRDefault="00B0500A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В течение 2017 года было выдано 1451 направление на зачисление детей в образовательные учреждения, реализующие основную общеобразовательную программу дошкольного образования.</w:t>
      </w:r>
    </w:p>
    <w:p w:rsidR="00B0500A" w:rsidRPr="00F40905" w:rsidRDefault="00B0500A" w:rsidP="00DE3204">
      <w:pPr>
        <w:spacing w:after="0" w:line="240" w:lineRule="auto"/>
        <w:ind w:right="12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 xml:space="preserve"> В 2017 году в приёмные дни было принято 2170 граждан (на 242 человека больше чем в 2016 году) (от 20 до 49 человек в день) по вопросам:</w:t>
      </w:r>
    </w:p>
    <w:p w:rsidR="00B0500A" w:rsidRPr="00F40905" w:rsidRDefault="00B0500A" w:rsidP="00DE3204">
      <w:pPr>
        <w:spacing w:after="0" w:line="240" w:lineRule="auto"/>
        <w:ind w:right="125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 xml:space="preserve">- регистрации детей на учёт в едином электронном реестре АИС «Комплектование ДОУ»; </w:t>
      </w:r>
    </w:p>
    <w:p w:rsidR="00B0500A" w:rsidRPr="00F40905" w:rsidRDefault="00B0500A" w:rsidP="00DE3204">
      <w:pPr>
        <w:spacing w:after="0" w:line="240" w:lineRule="auto"/>
        <w:ind w:right="125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- устройства ребёнка в ДОУ или дошкольную группу;</w:t>
      </w:r>
    </w:p>
    <w:p w:rsidR="00B0500A" w:rsidRPr="00F40905" w:rsidRDefault="00B0500A" w:rsidP="00DE3204">
      <w:pPr>
        <w:spacing w:after="0" w:line="240" w:lineRule="auto"/>
        <w:ind w:right="125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- перевода ребенка из одного образовательного учреждения в другое;</w:t>
      </w:r>
    </w:p>
    <w:p w:rsidR="00B0500A" w:rsidRPr="00F40905" w:rsidRDefault="00B0500A" w:rsidP="00DE3204">
      <w:pPr>
        <w:spacing w:after="0" w:line="240" w:lineRule="auto"/>
        <w:ind w:right="125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 xml:space="preserve">- организации воспитательного - образовательного процесса в ДОУ и другим вопросам, касающимся пребывания детей в дошкольных образовательных учреждениях и дошкольных группах. </w:t>
      </w:r>
    </w:p>
    <w:p w:rsidR="00B0500A" w:rsidRPr="00F40905" w:rsidRDefault="00B0500A" w:rsidP="00DE3204">
      <w:pPr>
        <w:spacing w:after="0" w:line="240" w:lineRule="auto"/>
        <w:ind w:right="12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 xml:space="preserve">В  2017 году  поступило 15  письменных  обращений от граждан по вопросам  дошкольного образования. На все обращения подготовлены и направлены заявителям ответы. </w:t>
      </w:r>
    </w:p>
    <w:p w:rsidR="00B0500A" w:rsidRPr="00F40905" w:rsidRDefault="00B0500A" w:rsidP="00DE3204">
      <w:pPr>
        <w:spacing w:after="0" w:line="240" w:lineRule="auto"/>
        <w:ind w:right="12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 xml:space="preserve">В 2017 году рассмотрено и  подготовлено 137 ответов на Межведомственные запросы отдела социальной защиты населения в Вяземской районе  Смоленской области. </w:t>
      </w:r>
    </w:p>
    <w:p w:rsidR="00B0500A" w:rsidRPr="00F40905" w:rsidRDefault="00B0500A" w:rsidP="00DE3204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С целью повышения роли дошкольного образования, создания возможностей для самореализации и раскрытия творческого потенциала педагогов дошкольных учреждений, распространения положительного педагогического опыта среди воспитателей Вяземского района, развития и расширения профессиональных контактов  в марте 2017 года проводился  районный конкурс «Воспитатель года - 2017», в котором приняли участие 8 воспитателей муниципальных бюджетных дошкольных образовательных учреждений Вяземского района.</w:t>
      </w:r>
    </w:p>
    <w:p w:rsidR="00B0500A" w:rsidRPr="009211E5" w:rsidRDefault="00B0500A" w:rsidP="009211E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 xml:space="preserve">Победителем конкурса «Воспитатель года - 2017» стала Карибян Наталья Владимировна, воспитатель МБДОУ детского сада № 6 </w:t>
      </w:r>
      <w:r w:rsidR="0046387D">
        <w:rPr>
          <w:rFonts w:ascii="Times New Roman" w:hAnsi="Times New Roman" w:cs="Times New Roman"/>
          <w:sz w:val="26"/>
          <w:szCs w:val="26"/>
        </w:rPr>
        <w:t xml:space="preserve"> г. Вязьмы Смоленской  области.</w:t>
      </w:r>
    </w:p>
    <w:p w:rsidR="000D2FE2" w:rsidRPr="00A05682" w:rsidRDefault="000D2FE2" w:rsidP="009211E5">
      <w:pPr>
        <w:spacing w:before="120" w:after="12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D99">
        <w:rPr>
          <w:rFonts w:ascii="Times New Roman" w:hAnsi="Times New Roman" w:cs="Times New Roman"/>
          <w:b/>
          <w:sz w:val="26"/>
          <w:szCs w:val="26"/>
        </w:rPr>
        <w:lastRenderedPageBreak/>
        <w:t>Общее образование</w:t>
      </w:r>
    </w:p>
    <w:p w:rsidR="000D2FE2" w:rsidRPr="00F40905" w:rsidRDefault="000D2FE2" w:rsidP="00DE3204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ab/>
      </w:r>
      <w:r w:rsidR="004A3CB9" w:rsidRPr="00F40905">
        <w:rPr>
          <w:rFonts w:ascii="Times New Roman" w:hAnsi="Times New Roman" w:cs="Times New Roman"/>
          <w:sz w:val="26"/>
          <w:szCs w:val="26"/>
        </w:rPr>
        <w:t>По состоянию на 31 декабря 2017 года в</w:t>
      </w:r>
      <w:r w:rsidRPr="00F40905">
        <w:rPr>
          <w:rFonts w:ascii="Times New Roman" w:hAnsi="Times New Roman" w:cs="Times New Roman"/>
          <w:sz w:val="26"/>
          <w:szCs w:val="26"/>
        </w:rPr>
        <w:t xml:space="preserve"> 32 общеобразовательных школах обучается 7</w:t>
      </w:r>
      <w:r w:rsidR="004A3CB9" w:rsidRPr="00F40905">
        <w:rPr>
          <w:rFonts w:ascii="Times New Roman" w:hAnsi="Times New Roman" w:cs="Times New Roman"/>
          <w:sz w:val="26"/>
          <w:szCs w:val="26"/>
        </w:rPr>
        <w:t>851</w:t>
      </w:r>
      <w:r w:rsidRPr="00F40905">
        <w:rPr>
          <w:rFonts w:ascii="Times New Roman" w:hAnsi="Times New Roman" w:cs="Times New Roman"/>
          <w:sz w:val="26"/>
          <w:szCs w:val="26"/>
        </w:rPr>
        <w:t xml:space="preserve"> учащи</w:t>
      </w:r>
      <w:r w:rsidR="004A3CB9" w:rsidRPr="00F40905">
        <w:rPr>
          <w:rFonts w:ascii="Times New Roman" w:hAnsi="Times New Roman" w:cs="Times New Roman"/>
          <w:sz w:val="26"/>
          <w:szCs w:val="26"/>
        </w:rPr>
        <w:t>й</w:t>
      </w:r>
      <w:r w:rsidRPr="00F40905">
        <w:rPr>
          <w:rFonts w:ascii="Times New Roman" w:hAnsi="Times New Roman" w:cs="Times New Roman"/>
          <w:sz w:val="26"/>
          <w:szCs w:val="26"/>
        </w:rPr>
        <w:t>ся, из них 8</w:t>
      </w:r>
      <w:r w:rsidR="004A3CB9" w:rsidRPr="00F40905">
        <w:rPr>
          <w:rFonts w:ascii="Times New Roman" w:hAnsi="Times New Roman" w:cs="Times New Roman"/>
          <w:sz w:val="26"/>
          <w:szCs w:val="26"/>
        </w:rPr>
        <w:t>53</w:t>
      </w:r>
      <w:r w:rsidRPr="00F40905">
        <w:rPr>
          <w:rFonts w:ascii="Times New Roman" w:hAnsi="Times New Roman" w:cs="Times New Roman"/>
          <w:sz w:val="26"/>
          <w:szCs w:val="26"/>
        </w:rPr>
        <w:t xml:space="preserve"> первоклассник</w:t>
      </w:r>
      <w:r w:rsidR="004A3CB9" w:rsidRPr="00F40905">
        <w:rPr>
          <w:rFonts w:ascii="Times New Roman" w:hAnsi="Times New Roman" w:cs="Times New Roman"/>
          <w:sz w:val="26"/>
          <w:szCs w:val="26"/>
        </w:rPr>
        <w:t>а</w:t>
      </w:r>
      <w:r w:rsidRPr="00F40905">
        <w:rPr>
          <w:rFonts w:ascii="Times New Roman" w:hAnsi="Times New Roman" w:cs="Times New Roman"/>
          <w:sz w:val="26"/>
          <w:szCs w:val="26"/>
        </w:rPr>
        <w:t xml:space="preserve"> (численность обучающихся школ по сравнению с тем же периодом </w:t>
      </w:r>
      <w:r w:rsidR="004A3CB9" w:rsidRPr="00F40905">
        <w:rPr>
          <w:rFonts w:ascii="Times New Roman" w:hAnsi="Times New Roman" w:cs="Times New Roman"/>
          <w:sz w:val="26"/>
          <w:szCs w:val="26"/>
        </w:rPr>
        <w:t xml:space="preserve">2015 и </w:t>
      </w:r>
      <w:r w:rsidRPr="00F40905">
        <w:rPr>
          <w:rFonts w:ascii="Times New Roman" w:hAnsi="Times New Roman" w:cs="Times New Roman"/>
          <w:sz w:val="26"/>
          <w:szCs w:val="26"/>
        </w:rPr>
        <w:t>201</w:t>
      </w:r>
      <w:r w:rsidR="004A3CB9" w:rsidRPr="00F40905">
        <w:rPr>
          <w:rFonts w:ascii="Times New Roman" w:hAnsi="Times New Roman" w:cs="Times New Roman"/>
          <w:sz w:val="26"/>
          <w:szCs w:val="26"/>
        </w:rPr>
        <w:t>6</w:t>
      </w:r>
      <w:r w:rsidRPr="00F40905">
        <w:rPr>
          <w:rFonts w:ascii="Times New Roman" w:hAnsi="Times New Roman" w:cs="Times New Roman"/>
          <w:sz w:val="26"/>
          <w:szCs w:val="26"/>
        </w:rPr>
        <w:t xml:space="preserve"> год</w:t>
      </w:r>
      <w:r w:rsidR="004A3CB9" w:rsidRPr="00F40905">
        <w:rPr>
          <w:rFonts w:ascii="Times New Roman" w:hAnsi="Times New Roman" w:cs="Times New Roman"/>
          <w:sz w:val="26"/>
          <w:szCs w:val="26"/>
        </w:rPr>
        <w:t>ов</w:t>
      </w:r>
      <w:r w:rsidRPr="00F40905">
        <w:rPr>
          <w:rFonts w:ascii="Times New Roman" w:hAnsi="Times New Roman" w:cs="Times New Roman"/>
          <w:sz w:val="26"/>
          <w:szCs w:val="26"/>
        </w:rPr>
        <w:t xml:space="preserve"> увеличилась на </w:t>
      </w:r>
      <w:r w:rsidR="0046387D">
        <w:rPr>
          <w:rFonts w:ascii="Times New Roman" w:hAnsi="Times New Roman" w:cs="Times New Roman"/>
          <w:sz w:val="26"/>
          <w:szCs w:val="26"/>
        </w:rPr>
        <w:t>4,2% и 1,7</w:t>
      </w:r>
      <w:r w:rsidR="004A3CB9" w:rsidRPr="00F40905">
        <w:rPr>
          <w:rFonts w:ascii="Times New Roman" w:hAnsi="Times New Roman" w:cs="Times New Roman"/>
          <w:sz w:val="26"/>
          <w:szCs w:val="26"/>
        </w:rPr>
        <w:t>% соответственно</w:t>
      </w:r>
      <w:r w:rsidRPr="00F40905">
        <w:rPr>
          <w:rFonts w:ascii="Times New Roman" w:hAnsi="Times New Roman" w:cs="Times New Roman"/>
          <w:sz w:val="26"/>
          <w:szCs w:val="26"/>
        </w:rPr>
        <w:t xml:space="preserve">). </w:t>
      </w:r>
      <w:r w:rsidRPr="00F409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0D2FE2" w:rsidRPr="00F40905" w:rsidRDefault="000D2FE2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В 201</w:t>
      </w:r>
      <w:r w:rsidR="004A3CB9" w:rsidRPr="00F40905">
        <w:rPr>
          <w:rFonts w:ascii="Times New Roman" w:hAnsi="Times New Roman" w:cs="Times New Roman"/>
          <w:sz w:val="26"/>
          <w:szCs w:val="26"/>
        </w:rPr>
        <w:t>7</w:t>
      </w:r>
      <w:r w:rsidRPr="00F40905">
        <w:rPr>
          <w:rFonts w:ascii="Times New Roman" w:hAnsi="Times New Roman" w:cs="Times New Roman"/>
          <w:sz w:val="26"/>
          <w:szCs w:val="26"/>
        </w:rPr>
        <w:t xml:space="preserve"> году продолжилась работа по реализации федеральных государственных образовательных стандартов </w:t>
      </w:r>
      <w:r w:rsidR="00CB1E7F" w:rsidRPr="00F40905">
        <w:rPr>
          <w:rFonts w:ascii="Times New Roman" w:hAnsi="Times New Roman" w:cs="Times New Roman"/>
          <w:sz w:val="26"/>
          <w:szCs w:val="26"/>
        </w:rPr>
        <w:t xml:space="preserve">(ФГОС) </w:t>
      </w:r>
      <w:r w:rsidRPr="00F40905">
        <w:rPr>
          <w:rFonts w:ascii="Times New Roman" w:hAnsi="Times New Roman" w:cs="Times New Roman"/>
          <w:sz w:val="26"/>
          <w:szCs w:val="26"/>
        </w:rPr>
        <w:t>начального общего и основного общего образования.</w:t>
      </w:r>
      <w:r w:rsidR="00CB1E7F" w:rsidRPr="00F40905">
        <w:rPr>
          <w:rFonts w:ascii="Times New Roman" w:hAnsi="Times New Roman" w:cs="Times New Roman"/>
          <w:sz w:val="26"/>
          <w:szCs w:val="26"/>
        </w:rPr>
        <w:t xml:space="preserve"> Началась апробация</w:t>
      </w:r>
      <w:r w:rsidRPr="00F40905">
        <w:rPr>
          <w:rFonts w:ascii="Times New Roman" w:hAnsi="Times New Roman" w:cs="Times New Roman"/>
          <w:sz w:val="26"/>
          <w:szCs w:val="26"/>
        </w:rPr>
        <w:t xml:space="preserve">  </w:t>
      </w:r>
      <w:r w:rsidR="00CB1E7F" w:rsidRPr="00F40905">
        <w:rPr>
          <w:rFonts w:ascii="Times New Roman" w:hAnsi="Times New Roman" w:cs="Times New Roman"/>
          <w:sz w:val="26"/>
          <w:szCs w:val="26"/>
        </w:rPr>
        <w:t xml:space="preserve">ФГОС среднего общего образования. </w:t>
      </w:r>
      <w:r w:rsidR="009F74D8" w:rsidRPr="00F40905">
        <w:rPr>
          <w:rFonts w:ascii="Times New Roman" w:hAnsi="Times New Roman"/>
          <w:sz w:val="26"/>
          <w:szCs w:val="26"/>
        </w:rPr>
        <w:t xml:space="preserve">С 1 сентября 2017 года все учащиеся начальной, основной школы и </w:t>
      </w:r>
      <w:r w:rsidR="0046387D">
        <w:rPr>
          <w:rFonts w:ascii="Times New Roman" w:hAnsi="Times New Roman"/>
          <w:sz w:val="26"/>
          <w:szCs w:val="26"/>
        </w:rPr>
        <w:t>четыре 10-х класса «пилотных» школ</w:t>
      </w:r>
      <w:r w:rsidR="009211E5">
        <w:rPr>
          <w:rFonts w:ascii="Times New Roman" w:hAnsi="Times New Roman"/>
          <w:sz w:val="26"/>
          <w:szCs w:val="26"/>
        </w:rPr>
        <w:t xml:space="preserve"> (</w:t>
      </w:r>
      <w:r w:rsidR="009211E5" w:rsidRPr="00F40905">
        <w:rPr>
          <w:rFonts w:ascii="Times New Roman" w:hAnsi="Times New Roman"/>
          <w:sz w:val="26"/>
          <w:szCs w:val="26"/>
        </w:rPr>
        <w:t>СШ № 2, СШ № 4,  СОШ № 9</w:t>
      </w:r>
      <w:r w:rsidR="009211E5">
        <w:rPr>
          <w:rFonts w:ascii="Times New Roman" w:hAnsi="Times New Roman"/>
          <w:sz w:val="26"/>
          <w:szCs w:val="26"/>
        </w:rPr>
        <w:t>)</w:t>
      </w:r>
      <w:r w:rsidR="0046387D">
        <w:rPr>
          <w:rFonts w:ascii="Times New Roman" w:hAnsi="Times New Roman"/>
          <w:sz w:val="26"/>
          <w:szCs w:val="26"/>
        </w:rPr>
        <w:t xml:space="preserve"> </w:t>
      </w:r>
      <w:r w:rsidR="009F74D8" w:rsidRPr="00F40905">
        <w:rPr>
          <w:rFonts w:ascii="Times New Roman" w:hAnsi="Times New Roman"/>
          <w:sz w:val="26"/>
          <w:szCs w:val="26"/>
        </w:rPr>
        <w:t>перешли на новые образовательные стандарты.</w:t>
      </w:r>
    </w:p>
    <w:p w:rsidR="000D2FE2" w:rsidRPr="00F40905" w:rsidRDefault="000D2FE2" w:rsidP="00DE320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 xml:space="preserve">Доля учащихся, обучающихся по ФГОС (в общей численности учащихся общеобразовательных учреждений, реализующих ФГОС), составила </w:t>
      </w:r>
      <w:r w:rsidR="009F74D8" w:rsidRPr="00F40905">
        <w:rPr>
          <w:rFonts w:ascii="Times New Roman" w:hAnsi="Times New Roman" w:cs="Times New Roman"/>
          <w:sz w:val="26"/>
          <w:szCs w:val="26"/>
        </w:rPr>
        <w:t>92,4</w:t>
      </w:r>
      <w:r w:rsidRPr="00F40905">
        <w:rPr>
          <w:rFonts w:ascii="Times New Roman" w:hAnsi="Times New Roman" w:cs="Times New Roman"/>
          <w:sz w:val="26"/>
          <w:szCs w:val="26"/>
        </w:rPr>
        <w:t> %</w:t>
      </w:r>
      <w:r w:rsidR="00CB1E7F" w:rsidRPr="00F40905">
        <w:rPr>
          <w:rFonts w:ascii="Times New Roman" w:hAnsi="Times New Roman" w:cs="Times New Roman"/>
          <w:sz w:val="26"/>
          <w:szCs w:val="26"/>
        </w:rPr>
        <w:t xml:space="preserve"> (2015 год -  </w:t>
      </w:r>
      <w:r w:rsidR="005E3D20" w:rsidRPr="00F40905">
        <w:rPr>
          <w:rFonts w:ascii="Times New Roman" w:hAnsi="Times New Roman" w:cs="Times New Roman"/>
          <w:sz w:val="26"/>
          <w:szCs w:val="26"/>
        </w:rPr>
        <w:t>74%</w:t>
      </w:r>
      <w:r w:rsidR="00CB1E7F" w:rsidRPr="00F40905">
        <w:rPr>
          <w:rFonts w:ascii="Times New Roman" w:hAnsi="Times New Roman" w:cs="Times New Roman"/>
          <w:sz w:val="26"/>
          <w:szCs w:val="26"/>
        </w:rPr>
        <w:t xml:space="preserve">, 2016 год </w:t>
      </w:r>
      <w:r w:rsidR="005E3D20" w:rsidRPr="00F40905">
        <w:rPr>
          <w:rFonts w:ascii="Times New Roman" w:hAnsi="Times New Roman" w:cs="Times New Roman"/>
          <w:sz w:val="26"/>
          <w:szCs w:val="26"/>
        </w:rPr>
        <w:t>–</w:t>
      </w:r>
      <w:r w:rsidR="00CB1E7F" w:rsidRPr="00F40905">
        <w:rPr>
          <w:rFonts w:ascii="Times New Roman" w:hAnsi="Times New Roman" w:cs="Times New Roman"/>
          <w:sz w:val="26"/>
          <w:szCs w:val="26"/>
        </w:rPr>
        <w:t xml:space="preserve"> </w:t>
      </w:r>
      <w:r w:rsidR="005E3D20" w:rsidRPr="00F40905">
        <w:rPr>
          <w:rFonts w:ascii="Times New Roman" w:hAnsi="Times New Roman" w:cs="Times New Roman"/>
          <w:sz w:val="26"/>
          <w:szCs w:val="26"/>
        </w:rPr>
        <w:t>85%</w:t>
      </w:r>
      <w:r w:rsidR="00CB1E7F" w:rsidRPr="00F40905">
        <w:rPr>
          <w:rFonts w:ascii="Times New Roman" w:hAnsi="Times New Roman" w:cs="Times New Roman"/>
          <w:sz w:val="26"/>
          <w:szCs w:val="26"/>
        </w:rPr>
        <w:t>)</w:t>
      </w:r>
      <w:r w:rsidRPr="00F40905">
        <w:rPr>
          <w:rFonts w:ascii="Times New Roman" w:hAnsi="Times New Roman" w:cs="Times New Roman"/>
          <w:sz w:val="26"/>
          <w:szCs w:val="26"/>
        </w:rPr>
        <w:t>, из них:</w:t>
      </w:r>
    </w:p>
    <w:p w:rsidR="000D2FE2" w:rsidRPr="00F40905" w:rsidRDefault="000D2FE2" w:rsidP="00DE320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- доля учащихся начальн</w:t>
      </w:r>
      <w:r w:rsidR="009F74D8" w:rsidRPr="00F40905">
        <w:rPr>
          <w:rFonts w:ascii="Times New Roman" w:hAnsi="Times New Roman" w:cs="Times New Roman"/>
          <w:sz w:val="26"/>
          <w:szCs w:val="26"/>
        </w:rPr>
        <w:t>ой</w:t>
      </w:r>
      <w:r w:rsidRPr="00F40905">
        <w:rPr>
          <w:rFonts w:ascii="Times New Roman" w:hAnsi="Times New Roman" w:cs="Times New Roman"/>
          <w:sz w:val="26"/>
          <w:szCs w:val="26"/>
        </w:rPr>
        <w:t xml:space="preserve"> </w:t>
      </w:r>
      <w:r w:rsidR="009F74D8" w:rsidRPr="00F40905">
        <w:rPr>
          <w:rFonts w:ascii="Times New Roman" w:hAnsi="Times New Roman" w:cs="Times New Roman"/>
          <w:sz w:val="26"/>
          <w:szCs w:val="26"/>
        </w:rPr>
        <w:t>и основной школ</w:t>
      </w:r>
      <w:r w:rsidRPr="00F40905">
        <w:rPr>
          <w:rFonts w:ascii="Times New Roman" w:hAnsi="Times New Roman" w:cs="Times New Roman"/>
          <w:sz w:val="26"/>
          <w:szCs w:val="26"/>
        </w:rPr>
        <w:t xml:space="preserve"> – 100 % от общей численности учащихся </w:t>
      </w:r>
      <w:r w:rsidR="009F74D8" w:rsidRPr="00F40905">
        <w:rPr>
          <w:rFonts w:ascii="Times New Roman" w:hAnsi="Times New Roman" w:cs="Times New Roman"/>
          <w:sz w:val="26"/>
          <w:szCs w:val="26"/>
        </w:rPr>
        <w:t>1-9</w:t>
      </w:r>
      <w:r w:rsidRPr="00F40905">
        <w:rPr>
          <w:rFonts w:ascii="Times New Roman" w:hAnsi="Times New Roman" w:cs="Times New Roman"/>
          <w:sz w:val="26"/>
          <w:szCs w:val="26"/>
        </w:rPr>
        <w:t xml:space="preserve"> классов;</w:t>
      </w:r>
    </w:p>
    <w:p w:rsidR="000D2FE2" w:rsidRPr="009211E5" w:rsidRDefault="000D2FE2" w:rsidP="00DE320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 xml:space="preserve">- доля учащихся </w:t>
      </w:r>
      <w:r w:rsidR="009F74D8" w:rsidRPr="00F40905">
        <w:rPr>
          <w:rFonts w:ascii="Times New Roman" w:hAnsi="Times New Roman" w:cs="Times New Roman"/>
          <w:sz w:val="26"/>
          <w:szCs w:val="26"/>
        </w:rPr>
        <w:t>средней</w:t>
      </w:r>
      <w:r w:rsidRPr="00F40905">
        <w:rPr>
          <w:rFonts w:ascii="Times New Roman" w:hAnsi="Times New Roman" w:cs="Times New Roman"/>
          <w:sz w:val="26"/>
          <w:szCs w:val="26"/>
        </w:rPr>
        <w:t xml:space="preserve"> школы  – </w:t>
      </w:r>
      <w:r w:rsidR="00CB1E7F" w:rsidRPr="00F40905">
        <w:rPr>
          <w:rFonts w:ascii="Times New Roman" w:hAnsi="Times New Roman" w:cs="Times New Roman"/>
          <w:sz w:val="26"/>
          <w:szCs w:val="26"/>
        </w:rPr>
        <w:t>12</w:t>
      </w:r>
      <w:r w:rsidRPr="00F40905">
        <w:rPr>
          <w:rFonts w:ascii="Times New Roman" w:hAnsi="Times New Roman" w:cs="Times New Roman"/>
          <w:sz w:val="26"/>
          <w:szCs w:val="26"/>
        </w:rPr>
        <w:t> % от общей числе</w:t>
      </w:r>
      <w:r w:rsidR="009F74D8" w:rsidRPr="00F40905">
        <w:rPr>
          <w:rFonts w:ascii="Times New Roman" w:hAnsi="Times New Roman" w:cs="Times New Roman"/>
          <w:sz w:val="26"/>
          <w:szCs w:val="26"/>
        </w:rPr>
        <w:t xml:space="preserve">нности учащихся </w:t>
      </w:r>
      <w:r w:rsidR="00CB1E7F" w:rsidRPr="00F40905">
        <w:rPr>
          <w:rFonts w:ascii="Times New Roman" w:hAnsi="Times New Roman" w:cs="Times New Roman"/>
          <w:sz w:val="26"/>
          <w:szCs w:val="26"/>
        </w:rPr>
        <w:t>10-11 классов</w:t>
      </w:r>
      <w:r w:rsidR="009F74D8" w:rsidRPr="00F40905">
        <w:rPr>
          <w:rFonts w:ascii="Times New Roman" w:hAnsi="Times New Roman" w:cs="Times New Roman"/>
          <w:sz w:val="26"/>
          <w:szCs w:val="26"/>
        </w:rPr>
        <w:t>.</w:t>
      </w:r>
    </w:p>
    <w:p w:rsidR="000D2FE2" w:rsidRPr="00A05682" w:rsidRDefault="000D2FE2" w:rsidP="009211E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D99">
        <w:rPr>
          <w:rFonts w:ascii="Times New Roman" w:hAnsi="Times New Roman" w:cs="Times New Roman"/>
          <w:b/>
          <w:sz w:val="26"/>
          <w:szCs w:val="26"/>
        </w:rPr>
        <w:t>Государственная итоговая аттестация выпускников 9 классов</w:t>
      </w:r>
    </w:p>
    <w:p w:rsidR="00B0500A" w:rsidRPr="00F40905" w:rsidRDefault="00B0500A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 xml:space="preserve">В 2016/2017 учебном году к государственной итоговой аттестации по образовательным программам основного общего образования допущено 662 выпускника 9 классов, из них сдавали экзамены в  форме основного государственного экзамена (ОГЭ) – 660 человек, в форме ГВЭ  – 2  учащихся. </w:t>
      </w:r>
    </w:p>
    <w:p w:rsidR="00B0500A" w:rsidRPr="00F40905" w:rsidRDefault="00B0500A" w:rsidP="00DE3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05">
        <w:rPr>
          <w:rFonts w:ascii="Times New Roman" w:eastAsia="Calibri" w:hAnsi="Times New Roman" w:cs="Times New Roman"/>
          <w:sz w:val="26"/>
          <w:szCs w:val="26"/>
        </w:rPr>
        <w:t>С текущего года ГИА включало в себя 4 экзамена:</w:t>
      </w:r>
    </w:p>
    <w:p w:rsidR="00B0500A" w:rsidRPr="00F40905" w:rsidRDefault="00B0500A" w:rsidP="00DE3204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05">
        <w:rPr>
          <w:rFonts w:ascii="Times New Roman" w:eastAsia="Calibri" w:hAnsi="Times New Roman" w:cs="Times New Roman"/>
          <w:sz w:val="26"/>
          <w:szCs w:val="26"/>
        </w:rPr>
        <w:t>экзамены по русскому языку и математике;</w:t>
      </w:r>
    </w:p>
    <w:p w:rsidR="00B0500A" w:rsidRPr="00F40905" w:rsidRDefault="00B0500A" w:rsidP="00DE3204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05">
        <w:rPr>
          <w:rFonts w:ascii="Times New Roman" w:eastAsia="Calibri" w:hAnsi="Times New Roman" w:cs="Times New Roman"/>
          <w:sz w:val="26"/>
          <w:szCs w:val="26"/>
        </w:rPr>
        <w:t xml:space="preserve"> экзамены по выбору учащегося по двум учебным предметам из числа учебных предметов: физика, химия, биология, литература, география, история, обществознание, английский язык, информатика и информационно-коммуникационные технологии (ИКТ).</w:t>
      </w:r>
    </w:p>
    <w:p w:rsidR="00B0500A" w:rsidRPr="00F40905" w:rsidRDefault="00B0500A" w:rsidP="00DE32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По итогам экзамена в 2017 году в основной период 100% успеваемость показали в 27 образовательных учреждениях по русскому языку (кроме МБОУ СШ № 6 и МБОУ «Вечерняя (сменная) ОШ») и математике (кроме МБОУ СШ №№ 5, 6).</w:t>
      </w:r>
    </w:p>
    <w:p w:rsidR="00B0500A" w:rsidRPr="00F40905" w:rsidRDefault="00B0500A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 xml:space="preserve">Максимальный балл (39 баллов) по русскому языку получили 36 учащихся из 13 общеобразовательных учреждений (МБОУ СОШ №№ 1, 2, 3, 4, 5, 6, 8, 10, МБОУ «Андрейковская СОШ» МБОУ Вязьма-Брянская СОШ, МБОУ Коробовская ООШ, Новосельская СОШ, МБОУ Шуйская ООШ). Максимальный балл по математике (32 балла) получила учащаяся МБОУ СОШ № 10. </w:t>
      </w:r>
    </w:p>
    <w:p w:rsidR="00B0500A" w:rsidRPr="00F40905" w:rsidRDefault="00B0500A" w:rsidP="00DE32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Максимальные баллы учащимися получены по следующим учебным предметам по выбору:</w:t>
      </w:r>
    </w:p>
    <w:p w:rsidR="00B0500A" w:rsidRPr="00F40905" w:rsidRDefault="00B0500A" w:rsidP="00DE3204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обществознание (39 баллов, учащаяся МБОУ СШ № 4);</w:t>
      </w:r>
    </w:p>
    <w:p w:rsidR="00B0500A" w:rsidRPr="00F40905" w:rsidRDefault="00B0500A" w:rsidP="00DE3204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химия (34 балла, 3 выпускника, обучающиеся в МБОУ СШ №№ 2, 4, 6);</w:t>
      </w:r>
    </w:p>
    <w:p w:rsidR="00B0500A" w:rsidRPr="00F40905" w:rsidRDefault="00B0500A" w:rsidP="00DE3204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литература (23 балла, 3 выпускника, обучающиеся в МБОУ СШ №№ 2, 4, 8).</w:t>
      </w:r>
    </w:p>
    <w:p w:rsidR="00B0500A" w:rsidRPr="00F40905" w:rsidRDefault="00B0500A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Учащиеся МБОУ СОШ № 10 получили высшие баллы по биологии (42 из 46 баллов) и истории (41 из 44 баллов). По географии высший балл (31 из 32 баллов) получила учащаяся МБОУ СШ № 4. Двое учащихся МБОУ СОШ №№ 1,3 получили высший балл по английскому языку (69 из 70 баллов). По физике высший балл получил учащийся МБОУ СОШ № 5 (29 из 40 баллов). Высший балл по информатике (20 из 22 баллов) получил учащийся МБОУ СОШ № 1.</w:t>
      </w:r>
    </w:p>
    <w:p w:rsidR="00B0500A" w:rsidRPr="00F40905" w:rsidRDefault="00B0500A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Сравнительные показатели качества знаний за три года:</w:t>
      </w:r>
    </w:p>
    <w:p w:rsidR="00B0500A" w:rsidRPr="009211E5" w:rsidRDefault="00B0500A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B0500A" w:rsidRPr="00B0500A" w:rsidRDefault="00B0500A" w:rsidP="00DE3204">
      <w:pPr>
        <w:tabs>
          <w:tab w:val="left" w:pos="28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87551" cy="1765189"/>
            <wp:effectExtent l="19050" t="0" r="27499" b="6461"/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0500A" w:rsidRPr="00B0500A" w:rsidRDefault="00B0500A" w:rsidP="00DE32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ab/>
      </w:r>
    </w:p>
    <w:p w:rsidR="00B0500A" w:rsidRPr="00F40905" w:rsidRDefault="00B0500A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Средний балл (отметка) по русскому</w:t>
      </w:r>
      <w:r w:rsidR="009211E5">
        <w:rPr>
          <w:rFonts w:ascii="Times New Roman" w:hAnsi="Times New Roman" w:cs="Times New Roman"/>
          <w:sz w:val="26"/>
          <w:szCs w:val="26"/>
        </w:rPr>
        <w:t xml:space="preserve"> языку – 4,1 (в 2016 году – 4,3</w:t>
      </w:r>
      <w:r w:rsidRPr="00F40905">
        <w:rPr>
          <w:rFonts w:ascii="Times New Roman" w:hAnsi="Times New Roman" w:cs="Times New Roman"/>
          <w:sz w:val="26"/>
          <w:szCs w:val="26"/>
        </w:rPr>
        <w:t>; в 2015 году – 4,1), по математике – 3,8 (в 2016 году – 3,7; в 2015 году – 3,6).</w:t>
      </w:r>
    </w:p>
    <w:p w:rsidR="00B0500A" w:rsidRPr="00F40905" w:rsidRDefault="00B0500A" w:rsidP="00DE32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9211E5">
        <w:rPr>
          <w:rFonts w:ascii="Times New Roman" w:hAnsi="Times New Roman" w:cs="Times New Roman"/>
          <w:sz w:val="26"/>
          <w:szCs w:val="26"/>
        </w:rPr>
        <w:t xml:space="preserve">сдачи </w:t>
      </w:r>
      <w:r w:rsidRPr="00F40905">
        <w:rPr>
          <w:rFonts w:ascii="Times New Roman" w:hAnsi="Times New Roman" w:cs="Times New Roman"/>
          <w:sz w:val="26"/>
          <w:szCs w:val="26"/>
        </w:rPr>
        <w:t>экзаменов предметов по выбору (успеваемость) за два года без учёта пересдачи:</w:t>
      </w:r>
    </w:p>
    <w:p w:rsidR="00B0500A" w:rsidRPr="00B0500A" w:rsidRDefault="00B0500A" w:rsidP="00DE32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50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7189" cy="2615979"/>
            <wp:effectExtent l="19050" t="0" r="25511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0500A" w:rsidRPr="00F40905" w:rsidRDefault="00B0500A" w:rsidP="00DE32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Так как результаты предметов по выбору влияли на итоговые отметки и получение аттестатов за курс основной школы, то выпускники более серьезно готовились к экзаменам</w:t>
      </w:r>
      <w:r w:rsidR="009211E5">
        <w:rPr>
          <w:rFonts w:ascii="Times New Roman" w:hAnsi="Times New Roman" w:cs="Times New Roman"/>
          <w:sz w:val="26"/>
          <w:szCs w:val="26"/>
        </w:rPr>
        <w:t>,</w:t>
      </w:r>
      <w:r w:rsidRPr="00F40905">
        <w:rPr>
          <w:rFonts w:ascii="Times New Roman" w:hAnsi="Times New Roman" w:cs="Times New Roman"/>
          <w:sz w:val="26"/>
          <w:szCs w:val="26"/>
        </w:rPr>
        <w:t xml:space="preserve"> и результаты ОГЭ предметов по выбору значительно выше или равны результатам 2016 года по всем предметам. После пересдачи 100% выпускников </w:t>
      </w:r>
      <w:r w:rsidR="009211E5">
        <w:rPr>
          <w:rFonts w:ascii="Times New Roman" w:hAnsi="Times New Roman" w:cs="Times New Roman"/>
          <w:sz w:val="26"/>
          <w:szCs w:val="26"/>
        </w:rPr>
        <w:t>9-х классов получили аттестаты</w:t>
      </w:r>
      <w:r w:rsidR="009211E5" w:rsidRPr="009211E5">
        <w:rPr>
          <w:rFonts w:ascii="Times New Roman" w:hAnsi="Times New Roman" w:cs="Times New Roman"/>
          <w:sz w:val="26"/>
          <w:szCs w:val="26"/>
        </w:rPr>
        <w:t xml:space="preserve"> </w:t>
      </w:r>
      <w:r w:rsidR="009211E5" w:rsidRPr="00F40905">
        <w:rPr>
          <w:rFonts w:ascii="Times New Roman" w:hAnsi="Times New Roman" w:cs="Times New Roman"/>
          <w:sz w:val="26"/>
          <w:szCs w:val="26"/>
        </w:rPr>
        <w:t>об основном общем образовании</w:t>
      </w:r>
      <w:r w:rsidRPr="00F40905">
        <w:rPr>
          <w:rFonts w:ascii="Times New Roman" w:hAnsi="Times New Roman" w:cs="Times New Roman"/>
          <w:sz w:val="26"/>
          <w:szCs w:val="26"/>
        </w:rPr>
        <w:t>.</w:t>
      </w:r>
    </w:p>
    <w:p w:rsidR="00B0500A" w:rsidRPr="00F40905" w:rsidRDefault="00B0500A" w:rsidP="00DE320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2 выпускника с ограниченными возможностями здоровья прошли государственную итоговую аттестацию в форме государственного выпускного экзамена и получили аттестаты об основном общем образовании.</w:t>
      </w:r>
    </w:p>
    <w:p w:rsidR="00B0500A" w:rsidRPr="00F40905" w:rsidRDefault="00B0500A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По итогам проведения государственной итоговой аттестации аттестат об основном общем образовании получили 662 выпускника (100% учащихся), из них 48 учащихся получили аттестат с отличием. Показатели за три года:</w:t>
      </w:r>
    </w:p>
    <w:p w:rsidR="00B0500A" w:rsidRPr="009211E5" w:rsidRDefault="00B0500A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0" w:type="auto"/>
        <w:tblLook w:val="04A0"/>
      </w:tblPr>
      <w:tblGrid>
        <w:gridCol w:w="2637"/>
        <w:gridCol w:w="2636"/>
        <w:gridCol w:w="2636"/>
        <w:gridCol w:w="2512"/>
      </w:tblGrid>
      <w:tr w:rsidR="00B0500A" w:rsidRPr="00F40905" w:rsidTr="00D5120A">
        <w:trPr>
          <w:trHeight w:val="301"/>
        </w:trPr>
        <w:tc>
          <w:tcPr>
            <w:tcW w:w="2637" w:type="dxa"/>
          </w:tcPr>
          <w:p w:rsidR="00B0500A" w:rsidRPr="00F40905" w:rsidRDefault="00B0500A" w:rsidP="00DE3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B0500A" w:rsidRPr="00F40905" w:rsidRDefault="00B0500A" w:rsidP="00DE3204">
            <w:pPr>
              <w:jc w:val="center"/>
              <w:rPr>
                <w:sz w:val="24"/>
                <w:szCs w:val="24"/>
              </w:rPr>
            </w:pPr>
            <w:r w:rsidRPr="00F40905">
              <w:rPr>
                <w:sz w:val="24"/>
                <w:szCs w:val="24"/>
              </w:rPr>
              <w:t>2015 год</w:t>
            </w:r>
          </w:p>
        </w:tc>
        <w:tc>
          <w:tcPr>
            <w:tcW w:w="2636" w:type="dxa"/>
          </w:tcPr>
          <w:p w:rsidR="00B0500A" w:rsidRPr="00F40905" w:rsidRDefault="00B0500A" w:rsidP="00DE3204">
            <w:pPr>
              <w:jc w:val="center"/>
              <w:rPr>
                <w:sz w:val="24"/>
                <w:szCs w:val="24"/>
              </w:rPr>
            </w:pPr>
            <w:r w:rsidRPr="00F40905">
              <w:rPr>
                <w:sz w:val="24"/>
                <w:szCs w:val="24"/>
              </w:rPr>
              <w:t>2016 год</w:t>
            </w:r>
          </w:p>
        </w:tc>
        <w:tc>
          <w:tcPr>
            <w:tcW w:w="2512" w:type="dxa"/>
          </w:tcPr>
          <w:p w:rsidR="00B0500A" w:rsidRPr="00F40905" w:rsidRDefault="00B0500A" w:rsidP="00DE3204">
            <w:pPr>
              <w:jc w:val="center"/>
              <w:rPr>
                <w:sz w:val="24"/>
                <w:szCs w:val="24"/>
              </w:rPr>
            </w:pPr>
            <w:r w:rsidRPr="00F40905">
              <w:rPr>
                <w:sz w:val="24"/>
                <w:szCs w:val="24"/>
              </w:rPr>
              <w:t>2017 год</w:t>
            </w:r>
          </w:p>
        </w:tc>
      </w:tr>
      <w:tr w:rsidR="00B0500A" w:rsidRPr="00F40905" w:rsidTr="00D5120A">
        <w:trPr>
          <w:trHeight w:val="315"/>
        </w:trPr>
        <w:tc>
          <w:tcPr>
            <w:tcW w:w="2637" w:type="dxa"/>
          </w:tcPr>
          <w:p w:rsidR="00B0500A" w:rsidRPr="00F40905" w:rsidRDefault="00B0500A" w:rsidP="00DE3204">
            <w:pPr>
              <w:jc w:val="both"/>
            </w:pPr>
            <w:r w:rsidRPr="00F40905">
              <w:t xml:space="preserve">Успешно прошли ГИА </w:t>
            </w:r>
          </w:p>
        </w:tc>
        <w:tc>
          <w:tcPr>
            <w:tcW w:w="2636" w:type="dxa"/>
          </w:tcPr>
          <w:p w:rsidR="00B0500A" w:rsidRPr="00F40905" w:rsidRDefault="00B0500A" w:rsidP="00DE3204">
            <w:pPr>
              <w:jc w:val="center"/>
              <w:rPr>
                <w:sz w:val="24"/>
                <w:szCs w:val="24"/>
              </w:rPr>
            </w:pPr>
            <w:r w:rsidRPr="00F40905">
              <w:rPr>
                <w:sz w:val="24"/>
                <w:szCs w:val="24"/>
              </w:rPr>
              <w:t>99,8%</w:t>
            </w:r>
          </w:p>
        </w:tc>
        <w:tc>
          <w:tcPr>
            <w:tcW w:w="2636" w:type="dxa"/>
          </w:tcPr>
          <w:p w:rsidR="00B0500A" w:rsidRPr="00F40905" w:rsidRDefault="00B0500A" w:rsidP="00DE3204">
            <w:pPr>
              <w:jc w:val="center"/>
              <w:rPr>
                <w:sz w:val="24"/>
                <w:szCs w:val="24"/>
              </w:rPr>
            </w:pPr>
            <w:r w:rsidRPr="00F40905">
              <w:rPr>
                <w:sz w:val="24"/>
                <w:szCs w:val="24"/>
              </w:rPr>
              <w:t>100%</w:t>
            </w:r>
          </w:p>
        </w:tc>
        <w:tc>
          <w:tcPr>
            <w:tcW w:w="2512" w:type="dxa"/>
          </w:tcPr>
          <w:p w:rsidR="00B0500A" w:rsidRPr="00F40905" w:rsidRDefault="00B0500A" w:rsidP="00DE3204">
            <w:pPr>
              <w:jc w:val="center"/>
              <w:rPr>
                <w:sz w:val="24"/>
                <w:szCs w:val="24"/>
              </w:rPr>
            </w:pPr>
            <w:r w:rsidRPr="00F40905">
              <w:rPr>
                <w:sz w:val="24"/>
                <w:szCs w:val="24"/>
              </w:rPr>
              <w:t>100 %</w:t>
            </w:r>
          </w:p>
        </w:tc>
      </w:tr>
      <w:tr w:rsidR="00B0500A" w:rsidRPr="00F40905" w:rsidTr="00D5120A">
        <w:trPr>
          <w:trHeight w:val="301"/>
        </w:trPr>
        <w:tc>
          <w:tcPr>
            <w:tcW w:w="2637" w:type="dxa"/>
          </w:tcPr>
          <w:p w:rsidR="00B0500A" w:rsidRPr="00F40905" w:rsidRDefault="00B0500A" w:rsidP="00DE3204">
            <w:pPr>
              <w:jc w:val="both"/>
            </w:pPr>
            <w:r w:rsidRPr="00F40905">
              <w:t>Получили аттестат с отличием (кол-во/ % от общего числа выпускников)</w:t>
            </w:r>
          </w:p>
        </w:tc>
        <w:tc>
          <w:tcPr>
            <w:tcW w:w="2636" w:type="dxa"/>
          </w:tcPr>
          <w:p w:rsidR="00B0500A" w:rsidRPr="00F40905" w:rsidRDefault="00B0500A" w:rsidP="00DE3204">
            <w:pPr>
              <w:jc w:val="center"/>
              <w:rPr>
                <w:sz w:val="24"/>
                <w:szCs w:val="24"/>
              </w:rPr>
            </w:pPr>
            <w:r w:rsidRPr="00F40905">
              <w:rPr>
                <w:sz w:val="24"/>
                <w:szCs w:val="24"/>
              </w:rPr>
              <w:t>41 /</w:t>
            </w:r>
          </w:p>
          <w:p w:rsidR="00B0500A" w:rsidRPr="00F40905" w:rsidRDefault="00B0500A" w:rsidP="00DE3204">
            <w:pPr>
              <w:jc w:val="center"/>
              <w:rPr>
                <w:sz w:val="24"/>
                <w:szCs w:val="24"/>
              </w:rPr>
            </w:pPr>
            <w:r w:rsidRPr="00F40905">
              <w:rPr>
                <w:sz w:val="24"/>
                <w:szCs w:val="24"/>
              </w:rPr>
              <w:t xml:space="preserve">             6,7%</w:t>
            </w:r>
          </w:p>
        </w:tc>
        <w:tc>
          <w:tcPr>
            <w:tcW w:w="2636" w:type="dxa"/>
          </w:tcPr>
          <w:p w:rsidR="00B0500A" w:rsidRPr="00F40905" w:rsidRDefault="00B0500A" w:rsidP="00DE3204">
            <w:pPr>
              <w:jc w:val="center"/>
              <w:rPr>
                <w:sz w:val="24"/>
                <w:szCs w:val="24"/>
              </w:rPr>
            </w:pPr>
            <w:r w:rsidRPr="00F40905">
              <w:rPr>
                <w:sz w:val="24"/>
                <w:szCs w:val="24"/>
              </w:rPr>
              <w:t>36 /</w:t>
            </w:r>
          </w:p>
          <w:p w:rsidR="00B0500A" w:rsidRPr="00F40905" w:rsidRDefault="00B0500A" w:rsidP="00DE3204">
            <w:pPr>
              <w:jc w:val="center"/>
              <w:rPr>
                <w:sz w:val="24"/>
                <w:szCs w:val="24"/>
              </w:rPr>
            </w:pPr>
            <w:r w:rsidRPr="00F40905">
              <w:rPr>
                <w:sz w:val="24"/>
                <w:szCs w:val="24"/>
              </w:rPr>
              <w:t xml:space="preserve">               5,2%</w:t>
            </w:r>
          </w:p>
        </w:tc>
        <w:tc>
          <w:tcPr>
            <w:tcW w:w="2512" w:type="dxa"/>
          </w:tcPr>
          <w:p w:rsidR="00B0500A" w:rsidRPr="00F40905" w:rsidRDefault="00B0500A" w:rsidP="00DE3204">
            <w:pPr>
              <w:jc w:val="center"/>
              <w:rPr>
                <w:sz w:val="24"/>
                <w:szCs w:val="24"/>
              </w:rPr>
            </w:pPr>
            <w:r w:rsidRPr="00F40905">
              <w:rPr>
                <w:sz w:val="24"/>
                <w:szCs w:val="24"/>
              </w:rPr>
              <w:t>48 /</w:t>
            </w:r>
          </w:p>
          <w:p w:rsidR="00B0500A" w:rsidRPr="00F40905" w:rsidRDefault="00B0500A" w:rsidP="00DE3204">
            <w:pPr>
              <w:jc w:val="center"/>
              <w:rPr>
                <w:sz w:val="24"/>
                <w:szCs w:val="24"/>
              </w:rPr>
            </w:pPr>
            <w:r w:rsidRPr="00F40905">
              <w:rPr>
                <w:sz w:val="24"/>
                <w:szCs w:val="24"/>
              </w:rPr>
              <w:t xml:space="preserve">                7,3%</w:t>
            </w:r>
          </w:p>
        </w:tc>
      </w:tr>
    </w:tbl>
    <w:p w:rsidR="000D2FE2" w:rsidRPr="00A05682" w:rsidRDefault="000D2FE2" w:rsidP="009211E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D99">
        <w:rPr>
          <w:rFonts w:ascii="Times New Roman" w:hAnsi="Times New Roman" w:cs="Times New Roman"/>
          <w:b/>
          <w:sz w:val="26"/>
          <w:szCs w:val="26"/>
        </w:rPr>
        <w:t>Государственная итоговая аттестация выпускников 11 (12) классов</w:t>
      </w:r>
    </w:p>
    <w:p w:rsidR="000D2FE2" w:rsidRPr="00F40905" w:rsidRDefault="000D2FE2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 xml:space="preserve">В период проведения </w:t>
      </w:r>
      <w:r w:rsidR="00F624B9" w:rsidRPr="00F40905">
        <w:rPr>
          <w:rFonts w:ascii="Times New Roman" w:hAnsi="Times New Roman" w:cs="Times New Roman"/>
          <w:sz w:val="26"/>
          <w:szCs w:val="26"/>
        </w:rPr>
        <w:t>государственной итоговой аттестации</w:t>
      </w:r>
      <w:r w:rsidRPr="00F40905">
        <w:rPr>
          <w:rFonts w:ascii="Times New Roman" w:hAnsi="Times New Roman" w:cs="Times New Roman"/>
          <w:sz w:val="26"/>
          <w:szCs w:val="26"/>
        </w:rPr>
        <w:t xml:space="preserve"> функционировало </w:t>
      </w:r>
      <w:r w:rsidR="00F624B9" w:rsidRPr="00F40905">
        <w:rPr>
          <w:rFonts w:ascii="Times New Roman" w:hAnsi="Times New Roman" w:cs="Times New Roman"/>
          <w:sz w:val="26"/>
          <w:szCs w:val="26"/>
        </w:rPr>
        <w:t>3</w:t>
      </w:r>
      <w:r w:rsidRPr="00F40905">
        <w:rPr>
          <w:rFonts w:ascii="Times New Roman" w:hAnsi="Times New Roman" w:cs="Times New Roman"/>
          <w:sz w:val="26"/>
          <w:szCs w:val="26"/>
        </w:rPr>
        <w:t xml:space="preserve"> пункта проведения э</w:t>
      </w:r>
      <w:r w:rsidR="005E3D20" w:rsidRPr="00F40905">
        <w:rPr>
          <w:rFonts w:ascii="Times New Roman" w:hAnsi="Times New Roman" w:cs="Times New Roman"/>
          <w:sz w:val="26"/>
          <w:szCs w:val="26"/>
        </w:rPr>
        <w:t>кзаменов (далее - ППЭ) в МБОУ С</w:t>
      </w:r>
      <w:r w:rsidR="00F624B9" w:rsidRPr="00F40905">
        <w:rPr>
          <w:rFonts w:ascii="Times New Roman" w:hAnsi="Times New Roman" w:cs="Times New Roman"/>
          <w:sz w:val="26"/>
          <w:szCs w:val="26"/>
        </w:rPr>
        <w:t>Ш № 2,</w:t>
      </w:r>
      <w:r w:rsidR="005E3D20" w:rsidRPr="00F40905">
        <w:rPr>
          <w:rFonts w:ascii="Times New Roman" w:hAnsi="Times New Roman" w:cs="Times New Roman"/>
          <w:sz w:val="26"/>
          <w:szCs w:val="26"/>
        </w:rPr>
        <w:t xml:space="preserve"> С</w:t>
      </w:r>
      <w:r w:rsidRPr="00F40905">
        <w:rPr>
          <w:rFonts w:ascii="Times New Roman" w:hAnsi="Times New Roman" w:cs="Times New Roman"/>
          <w:sz w:val="26"/>
          <w:szCs w:val="26"/>
        </w:rPr>
        <w:t xml:space="preserve">Ш № 4 </w:t>
      </w:r>
      <w:r w:rsidR="00F624B9" w:rsidRPr="00F40905">
        <w:rPr>
          <w:rFonts w:ascii="Times New Roman" w:hAnsi="Times New Roman" w:cs="Times New Roman"/>
          <w:sz w:val="26"/>
          <w:szCs w:val="26"/>
        </w:rPr>
        <w:t xml:space="preserve">и пункт, </w:t>
      </w:r>
      <w:r w:rsidR="00F624B9" w:rsidRPr="00F40905">
        <w:rPr>
          <w:rFonts w:ascii="Times New Roman" w:hAnsi="Times New Roman" w:cs="Times New Roman"/>
          <w:sz w:val="26"/>
          <w:szCs w:val="26"/>
        </w:rPr>
        <w:lastRenderedPageBreak/>
        <w:t xml:space="preserve">организованный на дому. Государственная итоговая аттестация проходила в форме единого государственного экзамена (ЕГЭ) и государственного выпускного экзамена (ГВЭ).  </w:t>
      </w:r>
      <w:r w:rsidRPr="00F40905">
        <w:rPr>
          <w:rFonts w:ascii="Times New Roman" w:hAnsi="Times New Roman" w:cs="Times New Roman"/>
          <w:sz w:val="26"/>
          <w:szCs w:val="26"/>
        </w:rPr>
        <w:t>Для уча</w:t>
      </w:r>
      <w:r w:rsidR="005E3D20" w:rsidRPr="00F40905">
        <w:rPr>
          <w:rFonts w:ascii="Times New Roman" w:hAnsi="Times New Roman" w:cs="Times New Roman"/>
          <w:sz w:val="26"/>
          <w:szCs w:val="26"/>
        </w:rPr>
        <w:t>стия в ЕГЭ</w:t>
      </w:r>
      <w:r w:rsidR="00F624B9" w:rsidRPr="00F40905">
        <w:rPr>
          <w:rFonts w:ascii="Times New Roman" w:hAnsi="Times New Roman" w:cs="Times New Roman"/>
          <w:sz w:val="26"/>
          <w:szCs w:val="26"/>
        </w:rPr>
        <w:t xml:space="preserve"> и ГВЭ</w:t>
      </w:r>
      <w:r w:rsidR="005E3D20" w:rsidRPr="00F40905">
        <w:rPr>
          <w:rFonts w:ascii="Times New Roman" w:hAnsi="Times New Roman" w:cs="Times New Roman"/>
          <w:sz w:val="26"/>
          <w:szCs w:val="26"/>
        </w:rPr>
        <w:t xml:space="preserve"> зарегистрировалось 30</w:t>
      </w:r>
      <w:r w:rsidRPr="00F40905">
        <w:rPr>
          <w:rFonts w:ascii="Times New Roman" w:hAnsi="Times New Roman" w:cs="Times New Roman"/>
          <w:sz w:val="26"/>
          <w:szCs w:val="26"/>
        </w:rPr>
        <w:t>4 человека</w:t>
      </w:r>
      <w:r w:rsidR="00F624B9" w:rsidRPr="00F40905">
        <w:rPr>
          <w:rFonts w:ascii="Times New Roman" w:hAnsi="Times New Roman" w:cs="Times New Roman"/>
          <w:sz w:val="26"/>
          <w:szCs w:val="26"/>
        </w:rPr>
        <w:t>, допущено к государственной итоговой аттестации 295 выпускников, из них сдавали ЕГЭ – 294 выпускника, ГВЭ – 1 выпускник с ограниченными возможностями здоровья</w:t>
      </w:r>
    </w:p>
    <w:p w:rsidR="000D2FE2" w:rsidRPr="00F40905" w:rsidRDefault="00701624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="009211E5">
        <w:rPr>
          <w:rFonts w:ascii="Times New Roman" w:hAnsi="Times New Roman" w:cs="Times New Roman"/>
          <w:sz w:val="26"/>
          <w:szCs w:val="26"/>
        </w:rPr>
        <w:t>«прозрачность»</w:t>
      </w:r>
      <w:r w:rsidR="00F624B9" w:rsidRPr="00F40905">
        <w:rPr>
          <w:rFonts w:ascii="Times New Roman" w:hAnsi="Times New Roman" w:cs="Times New Roman"/>
          <w:sz w:val="26"/>
          <w:szCs w:val="26"/>
        </w:rPr>
        <w:t xml:space="preserve"> процедуры проведения</w:t>
      </w:r>
      <w:r w:rsidR="00EC2612" w:rsidRPr="00F40905">
        <w:rPr>
          <w:rFonts w:ascii="Times New Roman" w:hAnsi="Times New Roman" w:cs="Times New Roman"/>
          <w:sz w:val="26"/>
          <w:szCs w:val="26"/>
        </w:rPr>
        <w:t xml:space="preserve"> ЕГЭ и ГВЭ обеспечивали</w:t>
      </w:r>
      <w:r w:rsidR="00F624B9" w:rsidRPr="00F40905">
        <w:rPr>
          <w:rFonts w:ascii="Times New Roman" w:hAnsi="Times New Roman" w:cs="Times New Roman"/>
          <w:sz w:val="26"/>
          <w:szCs w:val="26"/>
        </w:rPr>
        <w:t xml:space="preserve"> </w:t>
      </w:r>
      <w:r w:rsidRPr="00F40905">
        <w:rPr>
          <w:rFonts w:ascii="Times New Roman" w:hAnsi="Times New Roman" w:cs="Times New Roman"/>
          <w:sz w:val="26"/>
          <w:szCs w:val="26"/>
        </w:rPr>
        <w:t xml:space="preserve">10 общественных наблюдателей. </w:t>
      </w:r>
      <w:r w:rsidR="00EC2612" w:rsidRPr="00F40905">
        <w:rPr>
          <w:rFonts w:ascii="Times New Roman" w:hAnsi="Times New Roman" w:cs="Times New Roman"/>
          <w:sz w:val="26"/>
          <w:szCs w:val="26"/>
        </w:rPr>
        <w:t>В соответствии с порядком проведения ЕГЭ в</w:t>
      </w:r>
      <w:r w:rsidRPr="00F40905">
        <w:rPr>
          <w:rFonts w:ascii="Times New Roman" w:hAnsi="Times New Roman" w:cs="Times New Roman"/>
          <w:sz w:val="26"/>
          <w:szCs w:val="26"/>
        </w:rPr>
        <w:t xml:space="preserve">се аудитории </w:t>
      </w:r>
      <w:r w:rsidR="00EC2612" w:rsidRPr="00F40905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F40905">
        <w:rPr>
          <w:rFonts w:ascii="Times New Roman" w:hAnsi="Times New Roman" w:cs="Times New Roman"/>
          <w:sz w:val="26"/>
          <w:szCs w:val="26"/>
        </w:rPr>
        <w:t xml:space="preserve">оснащены камерами видеонаблюдения, поэтому контроль осуществляли и независимые наблюдатели в режиме </w:t>
      </w:r>
      <w:r w:rsidRPr="00F40905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F40905">
        <w:rPr>
          <w:rFonts w:ascii="Times New Roman" w:hAnsi="Times New Roman" w:cs="Times New Roman"/>
          <w:sz w:val="26"/>
          <w:szCs w:val="26"/>
        </w:rPr>
        <w:t>-</w:t>
      </w:r>
      <w:r w:rsidRPr="00F40905">
        <w:rPr>
          <w:rFonts w:ascii="Times New Roman" w:hAnsi="Times New Roman" w:cs="Times New Roman"/>
          <w:sz w:val="26"/>
          <w:szCs w:val="26"/>
          <w:lang w:val="en-US"/>
        </w:rPr>
        <w:t>lain</w:t>
      </w:r>
      <w:r w:rsidRPr="00F40905">
        <w:rPr>
          <w:rFonts w:ascii="Times New Roman" w:hAnsi="Times New Roman" w:cs="Times New Roman"/>
          <w:sz w:val="26"/>
          <w:szCs w:val="26"/>
        </w:rPr>
        <w:t>.</w:t>
      </w:r>
      <w:r w:rsidR="009B1E2F" w:rsidRPr="00F40905">
        <w:rPr>
          <w:rFonts w:ascii="Times New Roman" w:hAnsi="Times New Roman" w:cs="Times New Roman"/>
          <w:sz w:val="26"/>
          <w:szCs w:val="26"/>
        </w:rPr>
        <w:t xml:space="preserve"> </w:t>
      </w:r>
      <w:r w:rsidR="000D2FE2" w:rsidRPr="00F40905">
        <w:rPr>
          <w:rFonts w:ascii="Times New Roman" w:hAnsi="Times New Roman" w:cs="Times New Roman"/>
          <w:sz w:val="26"/>
          <w:szCs w:val="26"/>
        </w:rPr>
        <w:t>Замечаний по процедуре проведения ЕГЭ отмечено не было, апелляций о нарушениях не поступало.</w:t>
      </w:r>
    </w:p>
    <w:p w:rsidR="000D2FE2" w:rsidRPr="009211E5" w:rsidRDefault="00EC2612" w:rsidP="009211E5">
      <w:pPr>
        <w:spacing w:after="0" w:line="240" w:lineRule="auto"/>
        <w:ind w:firstLine="65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По итогам проведения</w:t>
      </w:r>
      <w:r w:rsidR="000D2FE2" w:rsidRPr="00F409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ЕГЭ: русский язык успешно сдали 100% выпускников школ, математику – </w:t>
      </w:r>
      <w:r w:rsidRPr="00F40905">
        <w:rPr>
          <w:rFonts w:ascii="Times New Roman" w:hAnsi="Times New Roman" w:cs="Times New Roman"/>
          <w:bCs/>
          <w:color w:val="000000"/>
          <w:sz w:val="26"/>
          <w:szCs w:val="26"/>
        </w:rPr>
        <w:t>99</w:t>
      </w:r>
      <w:r w:rsidR="000D2FE2" w:rsidRPr="00F409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% выпускников. </w:t>
      </w:r>
    </w:p>
    <w:p w:rsidR="000D2FE2" w:rsidRPr="00F40905" w:rsidRDefault="000D2FE2" w:rsidP="00DE3204">
      <w:pPr>
        <w:spacing w:after="0" w:line="240" w:lineRule="auto"/>
        <w:ind w:firstLine="65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40905">
        <w:rPr>
          <w:rFonts w:ascii="Times New Roman" w:hAnsi="Times New Roman" w:cs="Times New Roman"/>
          <w:bCs/>
          <w:color w:val="000000"/>
          <w:sz w:val="26"/>
          <w:szCs w:val="26"/>
        </w:rPr>
        <w:t>Показатели ЕГЭ в сравнении за три года</w:t>
      </w:r>
    </w:p>
    <w:p w:rsidR="000D2FE2" w:rsidRPr="000D2FE2" w:rsidRDefault="000D2FE2" w:rsidP="00DE3204">
      <w:pPr>
        <w:spacing w:after="0" w:line="240" w:lineRule="auto"/>
        <w:ind w:firstLine="654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0D2FE2" w:rsidRPr="000D2FE2" w:rsidRDefault="00532A26" w:rsidP="00DE32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2A26">
        <w:rPr>
          <w:rFonts w:ascii="Times New Roman" w:hAnsi="Times New Roman" w:cs="Times New Roman"/>
          <w:noProof/>
        </w:rPr>
        <w:drawing>
          <wp:inline distT="0" distB="0" distL="0" distR="0">
            <wp:extent cx="5745645" cy="1812897"/>
            <wp:effectExtent l="19050" t="0" r="2650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D2FE2" w:rsidRPr="000D2FE2" w:rsidRDefault="000D2FE2" w:rsidP="00DE3204">
      <w:pPr>
        <w:spacing w:after="0" w:line="240" w:lineRule="auto"/>
        <w:ind w:firstLine="654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0D2FE2" w:rsidRPr="000D2FE2" w:rsidRDefault="000D2FE2" w:rsidP="00DE3204">
      <w:pPr>
        <w:spacing w:after="0" w:line="240" w:lineRule="auto"/>
        <w:ind w:firstLine="654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D2F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Средний балл по </w:t>
      </w:r>
      <w:r w:rsidR="000F25FE">
        <w:rPr>
          <w:rFonts w:ascii="Times New Roman" w:hAnsi="Times New Roman" w:cs="Times New Roman"/>
          <w:bCs/>
          <w:color w:val="000000"/>
          <w:sz w:val="28"/>
          <w:szCs w:val="28"/>
        </w:rPr>
        <w:t>русскому языку и математике</w:t>
      </w:r>
      <w:r w:rsidRPr="000D2F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сравнении за три года</w:t>
      </w:r>
      <w:r w:rsidRPr="000D2FE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0D2FE2" w:rsidRPr="000D2FE2" w:rsidRDefault="000D2FE2" w:rsidP="00DE3204">
      <w:pPr>
        <w:spacing w:after="0" w:line="240" w:lineRule="auto"/>
        <w:ind w:firstLine="654"/>
        <w:rPr>
          <w:rFonts w:ascii="Times New Roman" w:hAnsi="Times New Roman" w:cs="Times New Roman"/>
          <w:noProof/>
          <w:color w:val="000000"/>
          <w:sz w:val="16"/>
          <w:szCs w:val="16"/>
        </w:rPr>
      </w:pPr>
    </w:p>
    <w:p w:rsidR="000D2FE2" w:rsidRPr="000D2FE2" w:rsidRDefault="003F3FCA" w:rsidP="00DE320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3FCA">
        <w:rPr>
          <w:rFonts w:ascii="Times New Roman" w:hAnsi="Times New Roman" w:cs="Times New Roman"/>
          <w:noProof/>
        </w:rPr>
        <w:drawing>
          <wp:inline distT="0" distB="0" distL="0" distR="0">
            <wp:extent cx="5165200" cy="1995777"/>
            <wp:effectExtent l="19050" t="0" r="16400" b="4473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F3FCA" w:rsidRPr="00DE3204" w:rsidRDefault="003F3FCA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D2FE2" w:rsidRPr="00F40905" w:rsidRDefault="000D2FE2" w:rsidP="00F40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 xml:space="preserve">В период государственной итоговой </w:t>
      </w:r>
      <w:r w:rsidR="00EA60A2" w:rsidRPr="00F40905">
        <w:rPr>
          <w:rFonts w:ascii="Times New Roman" w:hAnsi="Times New Roman" w:cs="Times New Roman"/>
          <w:sz w:val="26"/>
          <w:szCs w:val="26"/>
        </w:rPr>
        <w:t>аттестации в мае - июне 2017</w:t>
      </w:r>
      <w:r w:rsidRPr="00F40905">
        <w:rPr>
          <w:rFonts w:ascii="Times New Roman" w:hAnsi="Times New Roman" w:cs="Times New Roman"/>
          <w:sz w:val="26"/>
          <w:szCs w:val="26"/>
        </w:rPr>
        <w:t xml:space="preserve"> года проведение ЕГЭ организовано по 11 общеобразовательным предметам, из них 9 предметов по выбору для поступления в учебные заведения высшего профессионального образования. </w:t>
      </w:r>
      <w:r w:rsidR="00B0500A" w:rsidRPr="00F40905">
        <w:rPr>
          <w:rFonts w:ascii="Times New Roman" w:hAnsi="Times New Roman" w:cs="Times New Roman"/>
          <w:sz w:val="26"/>
          <w:szCs w:val="26"/>
        </w:rPr>
        <w:t>Остаются н</w:t>
      </w:r>
      <w:r w:rsidRPr="00F40905">
        <w:rPr>
          <w:rFonts w:ascii="Times New Roman" w:hAnsi="Times New Roman" w:cs="Times New Roman"/>
          <w:sz w:val="26"/>
          <w:szCs w:val="26"/>
        </w:rPr>
        <w:t>аиболее востребованны</w:t>
      </w:r>
      <w:r w:rsidR="00B0500A" w:rsidRPr="00F40905">
        <w:rPr>
          <w:rFonts w:ascii="Times New Roman" w:hAnsi="Times New Roman" w:cs="Times New Roman"/>
          <w:sz w:val="26"/>
          <w:szCs w:val="26"/>
        </w:rPr>
        <w:t>ми</w:t>
      </w:r>
      <w:r w:rsidRPr="00F40905">
        <w:rPr>
          <w:rFonts w:ascii="Times New Roman" w:hAnsi="Times New Roman" w:cs="Times New Roman"/>
          <w:sz w:val="26"/>
          <w:szCs w:val="26"/>
        </w:rPr>
        <w:t xml:space="preserve"> предметы: обществознание (</w:t>
      </w:r>
      <w:r w:rsidR="00B0500A" w:rsidRPr="00F40905">
        <w:rPr>
          <w:rFonts w:ascii="Times New Roman" w:hAnsi="Times New Roman" w:cs="Times New Roman"/>
          <w:sz w:val="26"/>
          <w:szCs w:val="26"/>
        </w:rPr>
        <w:t>213</w:t>
      </w:r>
      <w:r w:rsidRPr="00F40905">
        <w:rPr>
          <w:rFonts w:ascii="Times New Roman" w:hAnsi="Times New Roman" w:cs="Times New Roman"/>
          <w:sz w:val="26"/>
          <w:szCs w:val="26"/>
        </w:rPr>
        <w:t>),  физика (</w:t>
      </w:r>
      <w:r w:rsidR="00B0500A" w:rsidRPr="00F40905">
        <w:rPr>
          <w:rFonts w:ascii="Times New Roman" w:hAnsi="Times New Roman" w:cs="Times New Roman"/>
          <w:sz w:val="26"/>
          <w:szCs w:val="26"/>
        </w:rPr>
        <w:t>103</w:t>
      </w:r>
      <w:r w:rsidRPr="00F40905">
        <w:rPr>
          <w:rFonts w:ascii="Times New Roman" w:hAnsi="Times New Roman" w:cs="Times New Roman"/>
          <w:sz w:val="26"/>
          <w:szCs w:val="26"/>
        </w:rPr>
        <w:t>), биология (</w:t>
      </w:r>
      <w:r w:rsidR="00B0500A" w:rsidRPr="00F40905">
        <w:rPr>
          <w:rFonts w:ascii="Times New Roman" w:hAnsi="Times New Roman" w:cs="Times New Roman"/>
          <w:sz w:val="26"/>
          <w:szCs w:val="26"/>
        </w:rPr>
        <w:t>97</w:t>
      </w:r>
      <w:r w:rsidRPr="00F40905">
        <w:rPr>
          <w:rFonts w:ascii="Times New Roman" w:hAnsi="Times New Roman" w:cs="Times New Roman"/>
          <w:sz w:val="26"/>
          <w:szCs w:val="26"/>
        </w:rPr>
        <w:t>), история (</w:t>
      </w:r>
      <w:r w:rsidR="00B0500A" w:rsidRPr="00F40905">
        <w:rPr>
          <w:rFonts w:ascii="Times New Roman" w:hAnsi="Times New Roman" w:cs="Times New Roman"/>
          <w:sz w:val="26"/>
          <w:szCs w:val="26"/>
        </w:rPr>
        <w:t>91</w:t>
      </w:r>
      <w:r w:rsidRPr="00F40905">
        <w:rPr>
          <w:rFonts w:ascii="Times New Roman" w:hAnsi="Times New Roman" w:cs="Times New Roman"/>
          <w:sz w:val="26"/>
          <w:szCs w:val="26"/>
        </w:rPr>
        <w:t>).</w:t>
      </w:r>
      <w:r w:rsidR="00B0500A" w:rsidRPr="00F40905">
        <w:rPr>
          <w:rFonts w:ascii="Times New Roman" w:hAnsi="Times New Roman" w:cs="Times New Roman"/>
          <w:sz w:val="26"/>
          <w:szCs w:val="26"/>
        </w:rPr>
        <w:t xml:space="preserve"> Повысилось число выпускников, сдавших ЕГЭ по английскому языку.</w:t>
      </w:r>
      <w:r w:rsidR="00F40905" w:rsidRPr="00F40905">
        <w:rPr>
          <w:rFonts w:ascii="Times New Roman" w:hAnsi="Times New Roman" w:cs="Times New Roman"/>
          <w:sz w:val="26"/>
          <w:szCs w:val="26"/>
        </w:rPr>
        <w:t xml:space="preserve"> </w:t>
      </w:r>
      <w:r w:rsidRPr="00F40905">
        <w:rPr>
          <w:rFonts w:ascii="Times New Roman" w:hAnsi="Times New Roman" w:cs="Times New Roman"/>
          <w:bCs/>
          <w:color w:val="000000"/>
          <w:sz w:val="26"/>
          <w:szCs w:val="26"/>
        </w:rPr>
        <w:t>Показатели предметов по выбору в сравнении за три года</w:t>
      </w:r>
      <w:r w:rsidR="00F40905" w:rsidRPr="00F40905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EA60A2" w:rsidRPr="00F40905" w:rsidRDefault="00EA60A2" w:rsidP="00DE3204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</w:p>
    <w:p w:rsidR="00EA60A2" w:rsidRDefault="00EA60A2" w:rsidP="00DE3204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A60A2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758360" cy="2743200"/>
            <wp:effectExtent l="19050" t="0" r="2344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A60A2" w:rsidRPr="00F40905" w:rsidRDefault="00EA60A2" w:rsidP="00DE3204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</w:p>
    <w:p w:rsidR="009211E5" w:rsidRDefault="009211E5" w:rsidP="00DE3204">
      <w:pPr>
        <w:spacing w:after="0" w:line="240" w:lineRule="auto"/>
        <w:ind w:firstLine="65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E058C" w:rsidRPr="00F40905" w:rsidRDefault="00EA60A2" w:rsidP="00DE3204">
      <w:pPr>
        <w:spacing w:after="0" w:line="240" w:lineRule="auto"/>
        <w:ind w:firstLine="65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40905">
        <w:rPr>
          <w:rFonts w:ascii="Times New Roman" w:hAnsi="Times New Roman" w:cs="Times New Roman"/>
          <w:bCs/>
          <w:color w:val="000000"/>
          <w:sz w:val="26"/>
          <w:szCs w:val="26"/>
        </w:rPr>
        <w:t>Высший балл (</w:t>
      </w:r>
      <w:r w:rsidR="000D2FE2" w:rsidRPr="00F40905">
        <w:rPr>
          <w:rFonts w:ascii="Times New Roman" w:hAnsi="Times New Roman" w:cs="Times New Roman"/>
          <w:bCs/>
          <w:color w:val="000000"/>
          <w:sz w:val="26"/>
          <w:szCs w:val="26"/>
        </w:rPr>
        <w:t>100 баллов</w:t>
      </w:r>
      <w:r w:rsidRPr="00F40905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="008E058C" w:rsidRPr="00F409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получили:  3</w:t>
      </w:r>
      <w:r w:rsidR="000D2FE2" w:rsidRPr="00F409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учащихся  по русскому языку (</w:t>
      </w:r>
      <w:r w:rsidR="000D2FE2" w:rsidRPr="00F40905">
        <w:rPr>
          <w:rFonts w:ascii="Times New Roman" w:hAnsi="Times New Roman" w:cs="Times New Roman"/>
          <w:sz w:val="26"/>
          <w:szCs w:val="26"/>
        </w:rPr>
        <w:t>МБОУ</w:t>
      </w:r>
      <w:r w:rsidR="008E058C" w:rsidRPr="00F409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СШ </w:t>
      </w:r>
      <w:r w:rsidR="000D2FE2" w:rsidRPr="00F409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№ 2, </w:t>
      </w:r>
      <w:r w:rsidR="008E058C" w:rsidRPr="00F40905">
        <w:rPr>
          <w:rFonts w:ascii="Times New Roman" w:hAnsi="Times New Roman" w:cs="Times New Roman"/>
          <w:bCs/>
          <w:color w:val="000000"/>
          <w:sz w:val="26"/>
          <w:szCs w:val="26"/>
        </w:rPr>
        <w:t>СОШ № 8, Вязьма-Брянская СОШ</w:t>
      </w:r>
      <w:r w:rsidR="000D2FE2" w:rsidRPr="00F409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), </w:t>
      </w:r>
      <w:r w:rsidR="008E058C" w:rsidRPr="00F40905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0D2FE2" w:rsidRPr="00F409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учащихся по химии (</w:t>
      </w:r>
      <w:r w:rsidR="008E058C" w:rsidRPr="00F409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СОШ № 1, СОШ № 5, СШ № 6, Вязьма-Брянская СОШ). Выпускник Вязьма-Брянской СОШ Лихачёв Илья получил высший балл по двум предметам. Анализ данного показателя за три года показывает стабильный результат: </w:t>
      </w:r>
      <w:r w:rsidR="008E058C" w:rsidRPr="00F40905">
        <w:rPr>
          <w:rFonts w:ascii="Times New Roman" w:hAnsi="Times New Roman"/>
          <w:sz w:val="26"/>
          <w:szCs w:val="26"/>
        </w:rPr>
        <w:t>2015 год – 8 «стобальников», 2016 год – 9 «стобальников», 2017 год – 7 «стобальников».</w:t>
      </w:r>
    </w:p>
    <w:p w:rsidR="00EA60A2" w:rsidRPr="00F40905" w:rsidRDefault="008E058C" w:rsidP="00DE3204">
      <w:pPr>
        <w:spacing w:after="0" w:line="240" w:lineRule="auto"/>
        <w:ind w:firstLine="65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40905">
        <w:rPr>
          <w:rFonts w:ascii="Times New Roman" w:hAnsi="Times New Roman"/>
          <w:sz w:val="26"/>
          <w:szCs w:val="26"/>
        </w:rPr>
        <w:t>С</w:t>
      </w:r>
      <w:r w:rsidR="00EA60A2" w:rsidRPr="00F40905">
        <w:rPr>
          <w:rFonts w:ascii="Times New Roman" w:hAnsi="Times New Roman"/>
          <w:sz w:val="26"/>
          <w:szCs w:val="26"/>
        </w:rPr>
        <w:t>редний балл по району практически по всем предметам</w:t>
      </w:r>
      <w:r w:rsidRPr="00F40905">
        <w:rPr>
          <w:rFonts w:ascii="Times New Roman" w:hAnsi="Times New Roman"/>
          <w:sz w:val="26"/>
          <w:szCs w:val="26"/>
        </w:rPr>
        <w:t xml:space="preserve"> вырос или равен среднему баллу за 2016 год</w:t>
      </w:r>
      <w:r w:rsidR="00EA60A2" w:rsidRPr="00F40905">
        <w:rPr>
          <w:rFonts w:ascii="Times New Roman" w:hAnsi="Times New Roman"/>
          <w:sz w:val="26"/>
          <w:szCs w:val="26"/>
        </w:rPr>
        <w:t>.</w:t>
      </w:r>
    </w:p>
    <w:p w:rsidR="00BD2AB9" w:rsidRPr="00F40905" w:rsidRDefault="000D2FE2" w:rsidP="00DE32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В итоге аттестаты о средн</w:t>
      </w:r>
      <w:r w:rsidR="008E058C" w:rsidRPr="00F40905">
        <w:rPr>
          <w:rFonts w:ascii="Times New Roman" w:hAnsi="Times New Roman" w:cs="Times New Roman"/>
          <w:sz w:val="26"/>
          <w:szCs w:val="26"/>
        </w:rPr>
        <w:t xml:space="preserve">ем общем образовании получили 99% </w:t>
      </w:r>
      <w:r w:rsidR="00CE7A35">
        <w:rPr>
          <w:rFonts w:ascii="Times New Roman" w:hAnsi="Times New Roman" w:cs="Times New Roman"/>
          <w:sz w:val="26"/>
          <w:szCs w:val="26"/>
        </w:rPr>
        <w:t xml:space="preserve">от общего числа </w:t>
      </w:r>
      <w:r w:rsidR="008E058C" w:rsidRPr="00F40905">
        <w:rPr>
          <w:rFonts w:ascii="Times New Roman" w:hAnsi="Times New Roman" w:cs="Times New Roman"/>
          <w:sz w:val="26"/>
          <w:szCs w:val="26"/>
        </w:rPr>
        <w:t>выпускников</w:t>
      </w:r>
      <w:r w:rsidR="00CE7A35">
        <w:rPr>
          <w:rFonts w:ascii="Times New Roman" w:hAnsi="Times New Roman" w:cs="Times New Roman"/>
          <w:sz w:val="26"/>
          <w:szCs w:val="26"/>
        </w:rPr>
        <w:t xml:space="preserve"> 2017 года</w:t>
      </w:r>
      <w:r w:rsidR="008E058C" w:rsidRPr="00F40905">
        <w:rPr>
          <w:rFonts w:ascii="Times New Roman" w:hAnsi="Times New Roman" w:cs="Times New Roman"/>
          <w:sz w:val="26"/>
          <w:szCs w:val="26"/>
        </w:rPr>
        <w:t>, 2 выпускника</w:t>
      </w:r>
      <w:r w:rsidRPr="00F40905">
        <w:rPr>
          <w:rFonts w:ascii="Times New Roman" w:hAnsi="Times New Roman" w:cs="Times New Roman"/>
          <w:sz w:val="26"/>
          <w:szCs w:val="26"/>
        </w:rPr>
        <w:t xml:space="preserve"> получили</w:t>
      </w:r>
      <w:r w:rsidR="00CE7A35">
        <w:rPr>
          <w:rFonts w:ascii="Times New Roman" w:hAnsi="Times New Roman" w:cs="Times New Roman"/>
          <w:sz w:val="26"/>
          <w:szCs w:val="26"/>
        </w:rPr>
        <w:t xml:space="preserve"> справку установленного образца,</w:t>
      </w:r>
      <w:r w:rsidRPr="00F40905">
        <w:rPr>
          <w:rFonts w:ascii="Times New Roman" w:hAnsi="Times New Roman" w:cs="Times New Roman"/>
          <w:sz w:val="26"/>
          <w:szCs w:val="26"/>
        </w:rPr>
        <w:t xml:space="preserve"> </w:t>
      </w:r>
      <w:r w:rsidR="00CE7A35" w:rsidRPr="00F409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17% выпускников окончили школу </w:t>
      </w:r>
      <w:r w:rsidR="00CE7A35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r w:rsidRPr="00F409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отличием</w:t>
      </w:r>
      <w:r w:rsidR="00CE7A3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Золотые медали «За </w:t>
      </w:r>
      <w:r w:rsidR="009211E5">
        <w:rPr>
          <w:rFonts w:ascii="Times New Roman" w:hAnsi="Times New Roman" w:cs="Times New Roman"/>
          <w:bCs/>
          <w:color w:val="000000"/>
          <w:sz w:val="26"/>
          <w:szCs w:val="26"/>
        </w:rPr>
        <w:t>особые успехи в учении</w:t>
      </w:r>
      <w:r w:rsidR="00CE7A3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</w:t>
      </w:r>
      <w:r w:rsidR="00BD2AB9" w:rsidRPr="00F40905">
        <w:rPr>
          <w:rFonts w:ascii="Times New Roman" w:hAnsi="Times New Roman"/>
          <w:sz w:val="26"/>
          <w:szCs w:val="26"/>
        </w:rPr>
        <w:t xml:space="preserve">в 2015 году </w:t>
      </w:r>
      <w:r w:rsidR="00CE7A35">
        <w:rPr>
          <w:rFonts w:ascii="Times New Roman" w:hAnsi="Times New Roman"/>
          <w:sz w:val="26"/>
          <w:szCs w:val="26"/>
        </w:rPr>
        <w:t xml:space="preserve">вручены </w:t>
      </w:r>
      <w:r w:rsidR="00BD2AB9" w:rsidRPr="00F40905">
        <w:rPr>
          <w:rFonts w:ascii="Times New Roman" w:hAnsi="Times New Roman"/>
          <w:sz w:val="26"/>
          <w:szCs w:val="26"/>
        </w:rPr>
        <w:t>32 выпускник</w:t>
      </w:r>
      <w:r w:rsidR="00CE7A35">
        <w:rPr>
          <w:rFonts w:ascii="Times New Roman" w:hAnsi="Times New Roman"/>
          <w:sz w:val="26"/>
          <w:szCs w:val="26"/>
        </w:rPr>
        <w:t>ам</w:t>
      </w:r>
      <w:r w:rsidR="00BD2AB9" w:rsidRPr="00F40905">
        <w:rPr>
          <w:rFonts w:ascii="Times New Roman" w:hAnsi="Times New Roman"/>
          <w:sz w:val="26"/>
          <w:szCs w:val="26"/>
        </w:rPr>
        <w:t>, в 2016 – 44</w:t>
      </w:r>
      <w:r w:rsidR="00CE7A35">
        <w:rPr>
          <w:rFonts w:ascii="Times New Roman" w:hAnsi="Times New Roman"/>
          <w:sz w:val="26"/>
          <w:szCs w:val="26"/>
        </w:rPr>
        <w:t xml:space="preserve"> выпускникам</w:t>
      </w:r>
      <w:r w:rsidR="00BD2AB9" w:rsidRPr="00F40905">
        <w:rPr>
          <w:rFonts w:ascii="Times New Roman" w:hAnsi="Times New Roman"/>
          <w:sz w:val="26"/>
          <w:szCs w:val="26"/>
        </w:rPr>
        <w:t>, а в 2017 году – 50 выпускникам. Администрация Вяземского района награждает «золотых» выпускников денежными премиями и памятными подарками.</w:t>
      </w:r>
    </w:p>
    <w:p w:rsidR="000D2FE2" w:rsidRPr="00B0500A" w:rsidRDefault="000D2FE2" w:rsidP="00DE3204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0500A" w:rsidRPr="00A05682" w:rsidRDefault="00B0500A" w:rsidP="001F00B0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D99">
        <w:rPr>
          <w:rFonts w:ascii="Times New Roman" w:hAnsi="Times New Roman" w:cs="Times New Roman"/>
          <w:b/>
          <w:sz w:val="26"/>
          <w:szCs w:val="26"/>
        </w:rPr>
        <w:t>Всероссийские проверочные работы</w:t>
      </w:r>
    </w:p>
    <w:p w:rsidR="00B0500A" w:rsidRDefault="00B0500A" w:rsidP="00DE3204">
      <w:pPr>
        <w:pStyle w:val="1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0905">
        <w:rPr>
          <w:rFonts w:ascii="Times New Roman" w:hAnsi="Times New Roman" w:cs="Times New Roman"/>
          <w:sz w:val="26"/>
          <w:szCs w:val="26"/>
        </w:rPr>
        <w:t>Второй год в Российской Федерации на ступени начального общего образования проводились всеросс</w:t>
      </w:r>
      <w:r w:rsidR="001F00B0">
        <w:rPr>
          <w:rFonts w:ascii="Times New Roman" w:hAnsi="Times New Roman" w:cs="Times New Roman"/>
          <w:sz w:val="26"/>
          <w:szCs w:val="26"/>
        </w:rPr>
        <w:t>ийские проверочные работы (ВПР)</w:t>
      </w:r>
      <w:r w:rsidRPr="00F40905">
        <w:rPr>
          <w:rFonts w:ascii="Times New Roman" w:hAnsi="Times New Roman" w:cs="Times New Roman"/>
          <w:sz w:val="26"/>
          <w:szCs w:val="26"/>
        </w:rPr>
        <w:t xml:space="preserve"> как механизм независимой оценки качества выпускников начальной школы. В мониторинге участвовало 29 школ. По итогам ВПР 2016 и 2017 годов</w:t>
      </w:r>
      <w:r w:rsidR="002644C8" w:rsidRPr="00F40905">
        <w:rPr>
          <w:rFonts w:ascii="Times New Roman" w:hAnsi="Times New Roman" w:cs="Times New Roman"/>
          <w:sz w:val="26"/>
          <w:szCs w:val="26"/>
        </w:rPr>
        <w:t xml:space="preserve"> учащиеся 4 классов показывают стабильные результаты на уровне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pPr w:leftFromText="180" w:rightFromText="180" w:vertAnchor="text" w:horzAnchor="margin" w:tblpX="108" w:tblpY="176"/>
        <w:tblW w:w="10206" w:type="dxa"/>
        <w:tblLayout w:type="fixed"/>
        <w:tblLook w:val="04A0"/>
      </w:tblPr>
      <w:tblGrid>
        <w:gridCol w:w="1668"/>
        <w:gridCol w:w="1332"/>
        <w:gridCol w:w="1536"/>
        <w:gridCol w:w="1276"/>
        <w:gridCol w:w="1418"/>
        <w:gridCol w:w="1559"/>
        <w:gridCol w:w="1417"/>
      </w:tblGrid>
      <w:tr w:rsidR="002644C8" w:rsidRPr="00DE0834" w:rsidTr="00E1220D">
        <w:tc>
          <w:tcPr>
            <w:tcW w:w="1668" w:type="dxa"/>
          </w:tcPr>
          <w:p w:rsidR="002644C8" w:rsidRPr="00DE0834" w:rsidRDefault="002644C8" w:rsidP="00DE32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4" w:type="dxa"/>
            <w:gridSpan w:val="3"/>
          </w:tcPr>
          <w:p w:rsidR="002644C8" w:rsidRPr="00DE0834" w:rsidRDefault="002644C8" w:rsidP="00DE3204">
            <w:pPr>
              <w:jc w:val="both"/>
              <w:rPr>
                <w:sz w:val="22"/>
                <w:szCs w:val="22"/>
              </w:rPr>
            </w:pPr>
            <w:r w:rsidRPr="00DE0834">
              <w:rPr>
                <w:sz w:val="22"/>
                <w:szCs w:val="22"/>
              </w:rPr>
              <w:t>2016 год</w:t>
            </w:r>
          </w:p>
        </w:tc>
        <w:tc>
          <w:tcPr>
            <w:tcW w:w="4394" w:type="dxa"/>
            <w:gridSpan w:val="3"/>
          </w:tcPr>
          <w:p w:rsidR="002644C8" w:rsidRPr="00DE0834" w:rsidRDefault="002644C8" w:rsidP="00DE3204">
            <w:pPr>
              <w:jc w:val="both"/>
              <w:rPr>
                <w:sz w:val="22"/>
                <w:szCs w:val="22"/>
              </w:rPr>
            </w:pPr>
            <w:r w:rsidRPr="00DE0834">
              <w:rPr>
                <w:sz w:val="22"/>
                <w:szCs w:val="22"/>
              </w:rPr>
              <w:t>2017 год</w:t>
            </w:r>
          </w:p>
        </w:tc>
      </w:tr>
      <w:tr w:rsidR="00E1220D" w:rsidRPr="00DE0834" w:rsidTr="00E1220D">
        <w:tc>
          <w:tcPr>
            <w:tcW w:w="1668" w:type="dxa"/>
          </w:tcPr>
          <w:p w:rsidR="002644C8" w:rsidRPr="00DE0834" w:rsidRDefault="002644C8" w:rsidP="00DE32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2644C8" w:rsidRPr="00DE0834" w:rsidRDefault="002644C8" w:rsidP="00DE3204">
            <w:pPr>
              <w:jc w:val="both"/>
              <w:rPr>
                <w:sz w:val="22"/>
                <w:szCs w:val="22"/>
              </w:rPr>
            </w:pPr>
            <w:r w:rsidRPr="00DE0834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536" w:type="dxa"/>
          </w:tcPr>
          <w:p w:rsidR="002644C8" w:rsidRPr="00DE0834" w:rsidRDefault="002644C8" w:rsidP="00DE3204">
            <w:pPr>
              <w:jc w:val="both"/>
              <w:rPr>
                <w:sz w:val="22"/>
                <w:szCs w:val="22"/>
              </w:rPr>
            </w:pPr>
            <w:r w:rsidRPr="00DE0834">
              <w:rPr>
                <w:sz w:val="22"/>
                <w:szCs w:val="22"/>
              </w:rPr>
              <w:t>Успеваемость%</w:t>
            </w:r>
          </w:p>
        </w:tc>
        <w:tc>
          <w:tcPr>
            <w:tcW w:w="1276" w:type="dxa"/>
          </w:tcPr>
          <w:p w:rsidR="002644C8" w:rsidRPr="00DE0834" w:rsidRDefault="002644C8" w:rsidP="00DE3204">
            <w:pPr>
              <w:jc w:val="both"/>
              <w:rPr>
                <w:sz w:val="22"/>
                <w:szCs w:val="22"/>
              </w:rPr>
            </w:pPr>
            <w:r w:rsidRPr="00DE0834">
              <w:rPr>
                <w:sz w:val="22"/>
                <w:szCs w:val="22"/>
              </w:rPr>
              <w:t>Качество, %</w:t>
            </w:r>
          </w:p>
        </w:tc>
        <w:tc>
          <w:tcPr>
            <w:tcW w:w="1418" w:type="dxa"/>
          </w:tcPr>
          <w:p w:rsidR="002644C8" w:rsidRPr="00DE0834" w:rsidRDefault="002644C8" w:rsidP="00DE3204">
            <w:pPr>
              <w:jc w:val="both"/>
              <w:rPr>
                <w:sz w:val="22"/>
                <w:szCs w:val="22"/>
              </w:rPr>
            </w:pPr>
            <w:r w:rsidRPr="00DE0834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559" w:type="dxa"/>
          </w:tcPr>
          <w:p w:rsidR="002644C8" w:rsidRPr="00DE0834" w:rsidRDefault="002644C8" w:rsidP="00DE3204">
            <w:pPr>
              <w:jc w:val="both"/>
              <w:rPr>
                <w:sz w:val="22"/>
                <w:szCs w:val="22"/>
              </w:rPr>
            </w:pPr>
            <w:r w:rsidRPr="00DE0834">
              <w:rPr>
                <w:sz w:val="22"/>
                <w:szCs w:val="22"/>
              </w:rPr>
              <w:t>Успеваемость%</w:t>
            </w:r>
          </w:p>
        </w:tc>
        <w:tc>
          <w:tcPr>
            <w:tcW w:w="1417" w:type="dxa"/>
          </w:tcPr>
          <w:p w:rsidR="002644C8" w:rsidRPr="00DE0834" w:rsidRDefault="002644C8" w:rsidP="00DE3204">
            <w:pPr>
              <w:jc w:val="both"/>
              <w:rPr>
                <w:sz w:val="22"/>
                <w:szCs w:val="22"/>
              </w:rPr>
            </w:pPr>
            <w:r w:rsidRPr="00DE0834">
              <w:rPr>
                <w:sz w:val="22"/>
                <w:szCs w:val="22"/>
              </w:rPr>
              <w:t>Качество, %</w:t>
            </w:r>
          </w:p>
        </w:tc>
      </w:tr>
      <w:tr w:rsidR="00E1220D" w:rsidRPr="00DE0834" w:rsidTr="00E1220D">
        <w:tc>
          <w:tcPr>
            <w:tcW w:w="1668" w:type="dxa"/>
          </w:tcPr>
          <w:p w:rsidR="002644C8" w:rsidRPr="00DE0834" w:rsidRDefault="002644C8" w:rsidP="00DE3204">
            <w:pPr>
              <w:jc w:val="both"/>
              <w:rPr>
                <w:sz w:val="24"/>
                <w:szCs w:val="24"/>
              </w:rPr>
            </w:pPr>
            <w:r w:rsidRPr="00DE083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</w:tcPr>
          <w:p w:rsidR="002644C8" w:rsidRPr="00DE0834" w:rsidRDefault="002644C8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  <w:tc>
          <w:tcPr>
            <w:tcW w:w="1536" w:type="dxa"/>
          </w:tcPr>
          <w:p w:rsidR="002644C8" w:rsidRPr="00DE0834" w:rsidRDefault="002644C8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1276" w:type="dxa"/>
          </w:tcPr>
          <w:p w:rsidR="002644C8" w:rsidRPr="00DE0834" w:rsidRDefault="002644C8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418" w:type="dxa"/>
          </w:tcPr>
          <w:p w:rsidR="002644C8" w:rsidRPr="00DE0834" w:rsidRDefault="002644C8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</w:t>
            </w:r>
          </w:p>
        </w:tc>
        <w:tc>
          <w:tcPr>
            <w:tcW w:w="1559" w:type="dxa"/>
          </w:tcPr>
          <w:p w:rsidR="002644C8" w:rsidRPr="00DE0834" w:rsidRDefault="002644C8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417" w:type="dxa"/>
          </w:tcPr>
          <w:p w:rsidR="002644C8" w:rsidRPr="00DE0834" w:rsidRDefault="002644C8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E1220D" w:rsidRPr="00DE0834" w:rsidTr="00E1220D">
        <w:tc>
          <w:tcPr>
            <w:tcW w:w="1668" w:type="dxa"/>
          </w:tcPr>
          <w:p w:rsidR="002644C8" w:rsidRPr="00DE0834" w:rsidRDefault="002644C8" w:rsidP="00DE3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32" w:type="dxa"/>
          </w:tcPr>
          <w:p w:rsidR="002644C8" w:rsidRPr="00DE0834" w:rsidRDefault="002644C8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1536" w:type="dxa"/>
          </w:tcPr>
          <w:p w:rsidR="002644C8" w:rsidRPr="00DE0834" w:rsidRDefault="002644C8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1276" w:type="dxa"/>
          </w:tcPr>
          <w:p w:rsidR="002644C8" w:rsidRPr="00DE0834" w:rsidRDefault="002644C8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</w:t>
            </w:r>
          </w:p>
        </w:tc>
        <w:tc>
          <w:tcPr>
            <w:tcW w:w="1418" w:type="dxa"/>
          </w:tcPr>
          <w:p w:rsidR="002644C8" w:rsidRPr="00DE0834" w:rsidRDefault="002644C8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</w:t>
            </w:r>
          </w:p>
        </w:tc>
        <w:tc>
          <w:tcPr>
            <w:tcW w:w="1559" w:type="dxa"/>
          </w:tcPr>
          <w:p w:rsidR="002644C8" w:rsidRPr="00DE0834" w:rsidRDefault="002644C8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417" w:type="dxa"/>
          </w:tcPr>
          <w:p w:rsidR="002644C8" w:rsidRPr="00DE0834" w:rsidRDefault="002644C8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</w:tr>
      <w:tr w:rsidR="00E1220D" w:rsidRPr="00DE0834" w:rsidTr="00E1220D">
        <w:tc>
          <w:tcPr>
            <w:tcW w:w="1668" w:type="dxa"/>
          </w:tcPr>
          <w:p w:rsidR="002644C8" w:rsidRPr="00DE0834" w:rsidRDefault="002644C8" w:rsidP="00DE3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332" w:type="dxa"/>
          </w:tcPr>
          <w:p w:rsidR="002644C8" w:rsidRPr="00DE0834" w:rsidRDefault="002644C8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1536" w:type="dxa"/>
          </w:tcPr>
          <w:p w:rsidR="002644C8" w:rsidRPr="00DE0834" w:rsidRDefault="002644C8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1276" w:type="dxa"/>
          </w:tcPr>
          <w:p w:rsidR="002644C8" w:rsidRPr="00DE0834" w:rsidRDefault="002644C8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418" w:type="dxa"/>
          </w:tcPr>
          <w:p w:rsidR="002644C8" w:rsidRPr="00DE0834" w:rsidRDefault="002644C8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1559" w:type="dxa"/>
          </w:tcPr>
          <w:p w:rsidR="002644C8" w:rsidRPr="00DE0834" w:rsidRDefault="002644C8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417" w:type="dxa"/>
          </w:tcPr>
          <w:p w:rsidR="002644C8" w:rsidRPr="00DE0834" w:rsidRDefault="002644C8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</w:tbl>
    <w:p w:rsidR="00B0500A" w:rsidRPr="0057523F" w:rsidRDefault="00B0500A" w:rsidP="00DE320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644C8" w:rsidRDefault="002644C8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ВПР</w:t>
      </w:r>
      <w:r w:rsidR="00E1220D" w:rsidRPr="00F40905">
        <w:rPr>
          <w:rFonts w:ascii="Times New Roman" w:hAnsi="Times New Roman" w:cs="Times New Roman"/>
          <w:sz w:val="26"/>
          <w:szCs w:val="26"/>
        </w:rPr>
        <w:t xml:space="preserve"> в 5 классах в 2017 году проводилось по русскому языку, математике, биологии, истории. По результатам:</w:t>
      </w:r>
    </w:p>
    <w:p w:rsidR="009E3D99" w:rsidRDefault="009E3D99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3D99" w:rsidRPr="00F40905" w:rsidRDefault="009E3D99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090"/>
        <w:gridCol w:w="1115"/>
        <w:gridCol w:w="996"/>
        <w:gridCol w:w="1012"/>
        <w:gridCol w:w="996"/>
        <w:gridCol w:w="996"/>
        <w:gridCol w:w="996"/>
        <w:gridCol w:w="1088"/>
        <w:gridCol w:w="1048"/>
      </w:tblGrid>
      <w:tr w:rsidR="00E1220D" w:rsidRPr="00E1220D" w:rsidTr="00E1220D">
        <w:trPr>
          <w:trHeight w:val="284"/>
        </w:trPr>
        <w:tc>
          <w:tcPr>
            <w:tcW w:w="2090" w:type="dxa"/>
            <w:vMerge w:val="restart"/>
          </w:tcPr>
          <w:p w:rsidR="00E1220D" w:rsidRPr="00E1220D" w:rsidRDefault="00E1220D" w:rsidP="00DE32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1220D" w:rsidRPr="00E1220D" w:rsidRDefault="00E1220D" w:rsidP="00DE3204">
            <w:pPr>
              <w:jc w:val="center"/>
              <w:rPr>
                <w:sz w:val="24"/>
                <w:szCs w:val="24"/>
              </w:rPr>
            </w:pPr>
            <w:r w:rsidRPr="00E1220D">
              <w:rPr>
                <w:sz w:val="24"/>
                <w:szCs w:val="24"/>
              </w:rPr>
              <w:t>Русский</w:t>
            </w:r>
          </w:p>
        </w:tc>
        <w:tc>
          <w:tcPr>
            <w:tcW w:w="2008" w:type="dxa"/>
            <w:gridSpan w:val="2"/>
          </w:tcPr>
          <w:p w:rsidR="00E1220D" w:rsidRPr="00E1220D" w:rsidRDefault="00E1220D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92" w:type="dxa"/>
            <w:gridSpan w:val="2"/>
          </w:tcPr>
          <w:p w:rsidR="00E1220D" w:rsidRPr="00E1220D" w:rsidRDefault="00E1220D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136" w:type="dxa"/>
            <w:gridSpan w:val="2"/>
          </w:tcPr>
          <w:p w:rsidR="00E1220D" w:rsidRPr="00E1220D" w:rsidRDefault="00E1220D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E1220D" w:rsidRPr="00E1220D" w:rsidTr="00E1220D">
        <w:trPr>
          <w:trHeight w:val="152"/>
        </w:trPr>
        <w:tc>
          <w:tcPr>
            <w:tcW w:w="2090" w:type="dxa"/>
            <w:vMerge/>
          </w:tcPr>
          <w:p w:rsidR="00E1220D" w:rsidRPr="00E1220D" w:rsidRDefault="00E1220D" w:rsidP="00DE32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1220D" w:rsidRPr="00E1220D" w:rsidRDefault="00E1220D" w:rsidP="00DE3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Кач-во</w:t>
            </w:r>
          </w:p>
        </w:tc>
        <w:tc>
          <w:tcPr>
            <w:tcW w:w="996" w:type="dxa"/>
          </w:tcPr>
          <w:p w:rsidR="00E1220D" w:rsidRPr="00E1220D" w:rsidRDefault="00E1220D" w:rsidP="00DE3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Усп-ть</w:t>
            </w:r>
          </w:p>
        </w:tc>
        <w:tc>
          <w:tcPr>
            <w:tcW w:w="1012" w:type="dxa"/>
          </w:tcPr>
          <w:p w:rsidR="00E1220D" w:rsidRPr="00E1220D" w:rsidRDefault="00E1220D" w:rsidP="00DE3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Кач-во</w:t>
            </w:r>
          </w:p>
        </w:tc>
        <w:tc>
          <w:tcPr>
            <w:tcW w:w="996" w:type="dxa"/>
          </w:tcPr>
          <w:p w:rsidR="00E1220D" w:rsidRPr="00E1220D" w:rsidRDefault="00E1220D" w:rsidP="00DE3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Усп-ть</w:t>
            </w:r>
          </w:p>
        </w:tc>
        <w:tc>
          <w:tcPr>
            <w:tcW w:w="996" w:type="dxa"/>
          </w:tcPr>
          <w:p w:rsidR="00E1220D" w:rsidRPr="00E1220D" w:rsidRDefault="00E1220D" w:rsidP="00DE3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Кач-во</w:t>
            </w:r>
          </w:p>
        </w:tc>
        <w:tc>
          <w:tcPr>
            <w:tcW w:w="996" w:type="dxa"/>
          </w:tcPr>
          <w:p w:rsidR="00E1220D" w:rsidRPr="00E1220D" w:rsidRDefault="00E1220D" w:rsidP="00DE3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Усп-ть</w:t>
            </w:r>
          </w:p>
        </w:tc>
        <w:tc>
          <w:tcPr>
            <w:tcW w:w="1088" w:type="dxa"/>
          </w:tcPr>
          <w:p w:rsidR="00E1220D" w:rsidRPr="00E1220D" w:rsidRDefault="00E1220D" w:rsidP="00DE3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Кач-во</w:t>
            </w:r>
          </w:p>
        </w:tc>
        <w:tc>
          <w:tcPr>
            <w:tcW w:w="1048" w:type="dxa"/>
          </w:tcPr>
          <w:p w:rsidR="00E1220D" w:rsidRPr="00E1220D" w:rsidRDefault="00E1220D" w:rsidP="00DE3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Усп-ть</w:t>
            </w:r>
          </w:p>
        </w:tc>
      </w:tr>
      <w:tr w:rsidR="001433DA" w:rsidRPr="00E1220D" w:rsidTr="00E1220D">
        <w:trPr>
          <w:trHeight w:val="284"/>
        </w:trPr>
        <w:tc>
          <w:tcPr>
            <w:tcW w:w="2090" w:type="dxa"/>
          </w:tcPr>
          <w:p w:rsidR="001433DA" w:rsidRPr="00E1220D" w:rsidRDefault="001433DA" w:rsidP="00DE3204">
            <w:pPr>
              <w:jc w:val="both"/>
              <w:rPr>
                <w:sz w:val="24"/>
                <w:szCs w:val="24"/>
              </w:rPr>
            </w:pPr>
            <w:r w:rsidRPr="00E1220D">
              <w:rPr>
                <w:sz w:val="24"/>
                <w:szCs w:val="24"/>
              </w:rPr>
              <w:t>Россия</w:t>
            </w:r>
          </w:p>
        </w:tc>
        <w:tc>
          <w:tcPr>
            <w:tcW w:w="1115" w:type="dxa"/>
          </w:tcPr>
          <w:p w:rsidR="001433DA" w:rsidRPr="00E1220D" w:rsidRDefault="001433DA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996" w:type="dxa"/>
          </w:tcPr>
          <w:p w:rsidR="001433DA" w:rsidRPr="00E1220D" w:rsidRDefault="001433DA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1012" w:type="dxa"/>
          </w:tcPr>
          <w:p w:rsidR="001433DA" w:rsidRPr="00E1220D" w:rsidRDefault="001433DA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996" w:type="dxa"/>
          </w:tcPr>
          <w:p w:rsidR="001433DA" w:rsidRPr="00E1220D" w:rsidRDefault="001433DA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996" w:type="dxa"/>
          </w:tcPr>
          <w:p w:rsidR="001433DA" w:rsidRPr="00E1220D" w:rsidRDefault="001433DA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996" w:type="dxa"/>
          </w:tcPr>
          <w:p w:rsidR="001433DA" w:rsidRPr="00E1220D" w:rsidRDefault="001433DA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  <w:tc>
          <w:tcPr>
            <w:tcW w:w="1088" w:type="dxa"/>
          </w:tcPr>
          <w:p w:rsidR="001433DA" w:rsidRPr="00E1220D" w:rsidRDefault="001433DA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1048" w:type="dxa"/>
          </w:tcPr>
          <w:p w:rsidR="001433DA" w:rsidRPr="00E1220D" w:rsidRDefault="001433DA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1433DA" w:rsidRPr="00E1220D" w:rsidTr="00E1220D">
        <w:trPr>
          <w:trHeight w:val="584"/>
        </w:trPr>
        <w:tc>
          <w:tcPr>
            <w:tcW w:w="2090" w:type="dxa"/>
          </w:tcPr>
          <w:p w:rsidR="001433DA" w:rsidRPr="00E1220D" w:rsidRDefault="001433DA" w:rsidP="00DE3204">
            <w:pPr>
              <w:jc w:val="both"/>
              <w:rPr>
                <w:sz w:val="24"/>
                <w:szCs w:val="24"/>
              </w:rPr>
            </w:pPr>
            <w:r w:rsidRPr="00E1220D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115" w:type="dxa"/>
          </w:tcPr>
          <w:p w:rsidR="001433DA" w:rsidRPr="00E1220D" w:rsidRDefault="001433DA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  <w:tc>
          <w:tcPr>
            <w:tcW w:w="996" w:type="dxa"/>
          </w:tcPr>
          <w:p w:rsidR="001433DA" w:rsidRPr="00E1220D" w:rsidRDefault="001433DA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1012" w:type="dxa"/>
          </w:tcPr>
          <w:p w:rsidR="001433DA" w:rsidRPr="00E1220D" w:rsidRDefault="001433DA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996" w:type="dxa"/>
          </w:tcPr>
          <w:p w:rsidR="001433DA" w:rsidRPr="00E1220D" w:rsidRDefault="001433DA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  <w:tc>
          <w:tcPr>
            <w:tcW w:w="996" w:type="dxa"/>
          </w:tcPr>
          <w:p w:rsidR="001433DA" w:rsidRPr="00E1220D" w:rsidRDefault="001433DA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996" w:type="dxa"/>
          </w:tcPr>
          <w:p w:rsidR="001433DA" w:rsidRPr="00E1220D" w:rsidRDefault="001433DA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1088" w:type="dxa"/>
          </w:tcPr>
          <w:p w:rsidR="001433DA" w:rsidRPr="00E1220D" w:rsidRDefault="001433DA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048" w:type="dxa"/>
          </w:tcPr>
          <w:p w:rsidR="001433DA" w:rsidRPr="00E1220D" w:rsidRDefault="001433DA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</w:tr>
      <w:tr w:rsidR="001433DA" w:rsidRPr="00E1220D" w:rsidTr="00E1220D">
        <w:trPr>
          <w:trHeight w:val="300"/>
        </w:trPr>
        <w:tc>
          <w:tcPr>
            <w:tcW w:w="2090" w:type="dxa"/>
          </w:tcPr>
          <w:p w:rsidR="001433DA" w:rsidRPr="00E1220D" w:rsidRDefault="001433DA" w:rsidP="00DE3204">
            <w:pPr>
              <w:jc w:val="both"/>
              <w:rPr>
                <w:sz w:val="24"/>
                <w:szCs w:val="24"/>
              </w:rPr>
            </w:pPr>
            <w:r w:rsidRPr="00E1220D">
              <w:rPr>
                <w:sz w:val="24"/>
                <w:szCs w:val="24"/>
              </w:rPr>
              <w:t>Вяземский район</w:t>
            </w:r>
          </w:p>
        </w:tc>
        <w:tc>
          <w:tcPr>
            <w:tcW w:w="1115" w:type="dxa"/>
          </w:tcPr>
          <w:p w:rsidR="001433DA" w:rsidRPr="00E1220D" w:rsidRDefault="001433DA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96" w:type="dxa"/>
          </w:tcPr>
          <w:p w:rsidR="001433DA" w:rsidRPr="00E1220D" w:rsidRDefault="001433DA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</w:tc>
        <w:tc>
          <w:tcPr>
            <w:tcW w:w="1012" w:type="dxa"/>
          </w:tcPr>
          <w:p w:rsidR="001433DA" w:rsidRPr="00E1220D" w:rsidRDefault="001433DA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996" w:type="dxa"/>
          </w:tcPr>
          <w:p w:rsidR="001433DA" w:rsidRPr="00E1220D" w:rsidRDefault="001433DA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996" w:type="dxa"/>
          </w:tcPr>
          <w:p w:rsidR="001433DA" w:rsidRPr="00E1220D" w:rsidRDefault="001433DA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996" w:type="dxa"/>
          </w:tcPr>
          <w:p w:rsidR="001433DA" w:rsidRPr="00E1220D" w:rsidRDefault="001433DA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1088" w:type="dxa"/>
          </w:tcPr>
          <w:p w:rsidR="001433DA" w:rsidRPr="00E1220D" w:rsidRDefault="001433DA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1048" w:type="dxa"/>
          </w:tcPr>
          <w:p w:rsidR="001433DA" w:rsidRPr="00E1220D" w:rsidRDefault="001433DA" w:rsidP="00DE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</w:tr>
    </w:tbl>
    <w:p w:rsidR="00E1220D" w:rsidRPr="0057523F" w:rsidRDefault="00E1220D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7523F" w:rsidRPr="00A05682" w:rsidRDefault="001433DA" w:rsidP="00A05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Подводя итог, нужно отметить,</w:t>
      </w:r>
      <w:r w:rsidR="0057523F" w:rsidRPr="00F40905">
        <w:rPr>
          <w:rFonts w:ascii="Times New Roman" w:hAnsi="Times New Roman" w:cs="Times New Roman"/>
          <w:sz w:val="26"/>
          <w:szCs w:val="26"/>
        </w:rPr>
        <w:t xml:space="preserve"> что</w:t>
      </w:r>
      <w:r w:rsidRPr="00F40905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57523F" w:rsidRPr="00F40905">
        <w:rPr>
          <w:rFonts w:ascii="Times New Roman" w:hAnsi="Times New Roman" w:cs="Times New Roman"/>
          <w:sz w:val="26"/>
          <w:szCs w:val="26"/>
        </w:rPr>
        <w:t>ы</w:t>
      </w:r>
      <w:r w:rsidRPr="00F40905">
        <w:rPr>
          <w:rFonts w:ascii="Times New Roman" w:hAnsi="Times New Roman" w:cs="Times New Roman"/>
          <w:sz w:val="26"/>
          <w:szCs w:val="26"/>
        </w:rPr>
        <w:t xml:space="preserve"> ВПР учащихся </w:t>
      </w:r>
      <w:r w:rsidR="0057523F" w:rsidRPr="00F40905">
        <w:rPr>
          <w:rFonts w:ascii="Times New Roman" w:hAnsi="Times New Roman" w:cs="Times New Roman"/>
          <w:sz w:val="26"/>
          <w:szCs w:val="26"/>
        </w:rPr>
        <w:t>4 классов находятся</w:t>
      </w:r>
      <w:r w:rsidR="001F00B0">
        <w:rPr>
          <w:rFonts w:ascii="Times New Roman" w:hAnsi="Times New Roman" w:cs="Times New Roman"/>
          <w:sz w:val="26"/>
          <w:szCs w:val="26"/>
        </w:rPr>
        <w:t>,</w:t>
      </w:r>
      <w:r w:rsidRPr="00F40905">
        <w:rPr>
          <w:rFonts w:ascii="Times New Roman" w:hAnsi="Times New Roman" w:cs="Times New Roman"/>
          <w:sz w:val="26"/>
          <w:szCs w:val="26"/>
        </w:rPr>
        <w:t xml:space="preserve"> практически</w:t>
      </w:r>
      <w:r w:rsidR="001F00B0">
        <w:rPr>
          <w:rFonts w:ascii="Times New Roman" w:hAnsi="Times New Roman" w:cs="Times New Roman"/>
          <w:sz w:val="26"/>
          <w:szCs w:val="26"/>
        </w:rPr>
        <w:t>,</w:t>
      </w:r>
      <w:r w:rsidRPr="00F40905">
        <w:rPr>
          <w:rFonts w:ascii="Times New Roman" w:hAnsi="Times New Roman" w:cs="Times New Roman"/>
          <w:sz w:val="26"/>
          <w:szCs w:val="26"/>
        </w:rPr>
        <w:t xml:space="preserve"> на одном уровне с показателями по России и Смоленской области.</w:t>
      </w:r>
      <w:r w:rsidR="0057523F" w:rsidRPr="00F40905">
        <w:rPr>
          <w:rFonts w:ascii="Times New Roman" w:hAnsi="Times New Roman" w:cs="Times New Roman"/>
          <w:sz w:val="26"/>
          <w:szCs w:val="26"/>
        </w:rPr>
        <w:t xml:space="preserve"> Результаты в 5 классах выше по ряду показателей, особенно по биологии и истории. </w:t>
      </w:r>
    </w:p>
    <w:p w:rsidR="0057523F" w:rsidRPr="009E3D99" w:rsidRDefault="0057523F" w:rsidP="00A05682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3D99">
        <w:rPr>
          <w:rFonts w:ascii="Times New Roman" w:hAnsi="Times New Roman" w:cs="Times New Roman"/>
          <w:b/>
          <w:sz w:val="26"/>
          <w:szCs w:val="26"/>
        </w:rPr>
        <w:t xml:space="preserve">Обеспечение реализации обязательного начального общего, основного общего </w:t>
      </w:r>
    </w:p>
    <w:p w:rsidR="0057523F" w:rsidRPr="00A05682" w:rsidRDefault="0057523F" w:rsidP="00A0568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D99">
        <w:rPr>
          <w:rFonts w:ascii="Times New Roman" w:hAnsi="Times New Roman" w:cs="Times New Roman"/>
          <w:b/>
          <w:sz w:val="26"/>
          <w:szCs w:val="26"/>
        </w:rPr>
        <w:t>и среднего  общего образования</w:t>
      </w:r>
    </w:p>
    <w:p w:rsidR="0057523F" w:rsidRPr="00F40905" w:rsidRDefault="0057523F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9B1">
        <w:rPr>
          <w:rFonts w:ascii="Times New Roman" w:hAnsi="Times New Roman" w:cs="Times New Roman"/>
          <w:sz w:val="26"/>
          <w:szCs w:val="26"/>
        </w:rPr>
        <w:t>В 2017 году продолжилась работа по организации учёта детей в возрасте до 18 лет, подлежащих обязательному обучению в образовательных учреждениях, реализующих программы начального общего, основного общего и среднего образования и выявлению детей школьного возраста, не посещающих образовательные учреждения. В течение 2017 года было выявлено 13</w:t>
      </w:r>
      <w:r w:rsidRPr="003649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49B1">
        <w:rPr>
          <w:rFonts w:ascii="Times New Roman" w:hAnsi="Times New Roman" w:cs="Times New Roman"/>
          <w:sz w:val="26"/>
          <w:szCs w:val="26"/>
        </w:rPr>
        <w:t>человек, систематически пропускающих учебные занятия в школе</w:t>
      </w:r>
      <w:r w:rsidR="00213DCF" w:rsidRPr="003649B1">
        <w:rPr>
          <w:rFonts w:ascii="Times New Roman" w:hAnsi="Times New Roman" w:cs="Times New Roman"/>
          <w:sz w:val="26"/>
          <w:szCs w:val="26"/>
        </w:rPr>
        <w:t xml:space="preserve"> (2015 год – 5 человек, 2016 год – 10 человек)</w:t>
      </w:r>
      <w:r w:rsidRPr="003649B1">
        <w:rPr>
          <w:rFonts w:ascii="Times New Roman" w:hAnsi="Times New Roman" w:cs="Times New Roman"/>
          <w:sz w:val="26"/>
          <w:szCs w:val="26"/>
        </w:rPr>
        <w:t>. С </w:t>
      </w:r>
      <w:r w:rsidR="00213DCF" w:rsidRPr="003649B1">
        <w:rPr>
          <w:rFonts w:ascii="Times New Roman" w:hAnsi="Times New Roman" w:cs="Times New Roman"/>
          <w:sz w:val="26"/>
          <w:szCs w:val="26"/>
        </w:rPr>
        <w:t xml:space="preserve">учащимися и </w:t>
      </w:r>
      <w:r w:rsidRPr="003649B1">
        <w:rPr>
          <w:rFonts w:ascii="Times New Roman" w:hAnsi="Times New Roman" w:cs="Times New Roman"/>
          <w:sz w:val="26"/>
          <w:szCs w:val="26"/>
        </w:rPr>
        <w:t>родителями</w:t>
      </w:r>
      <w:r w:rsidR="00213DCF" w:rsidRPr="003649B1">
        <w:rPr>
          <w:rFonts w:ascii="Times New Roman" w:hAnsi="Times New Roman" w:cs="Times New Roman"/>
          <w:sz w:val="26"/>
          <w:szCs w:val="26"/>
        </w:rPr>
        <w:t xml:space="preserve"> </w:t>
      </w:r>
      <w:r w:rsidRPr="003649B1">
        <w:rPr>
          <w:rFonts w:ascii="Times New Roman" w:hAnsi="Times New Roman" w:cs="Times New Roman"/>
          <w:sz w:val="26"/>
          <w:szCs w:val="26"/>
        </w:rPr>
        <w:t>(</w:t>
      </w:r>
      <w:r w:rsidR="003649B1" w:rsidRPr="003649B1">
        <w:rPr>
          <w:rFonts w:ascii="Times New Roman" w:hAnsi="Times New Roman" w:cs="Times New Roman"/>
          <w:sz w:val="26"/>
          <w:szCs w:val="26"/>
        </w:rPr>
        <w:t>законными представителями) прово</w:t>
      </w:r>
      <w:r w:rsidRPr="003649B1">
        <w:rPr>
          <w:rFonts w:ascii="Times New Roman" w:hAnsi="Times New Roman" w:cs="Times New Roman"/>
          <w:sz w:val="26"/>
          <w:szCs w:val="26"/>
        </w:rPr>
        <w:t>д</w:t>
      </w:r>
      <w:r w:rsidR="00213DCF" w:rsidRPr="003649B1">
        <w:rPr>
          <w:rFonts w:ascii="Times New Roman" w:hAnsi="Times New Roman" w:cs="Times New Roman"/>
          <w:sz w:val="26"/>
          <w:szCs w:val="26"/>
        </w:rPr>
        <w:t>илась</w:t>
      </w:r>
      <w:r w:rsidRPr="003649B1">
        <w:rPr>
          <w:rFonts w:ascii="Times New Roman" w:hAnsi="Times New Roman" w:cs="Times New Roman"/>
          <w:sz w:val="26"/>
          <w:szCs w:val="26"/>
        </w:rPr>
        <w:t xml:space="preserve"> работа по обеспечению получения образования</w:t>
      </w:r>
      <w:r w:rsidR="00D27F28" w:rsidRPr="003649B1">
        <w:rPr>
          <w:rFonts w:ascii="Times New Roman" w:hAnsi="Times New Roman" w:cs="Times New Roman"/>
          <w:sz w:val="26"/>
          <w:szCs w:val="26"/>
        </w:rPr>
        <w:t xml:space="preserve"> детьми</w:t>
      </w:r>
      <w:r w:rsidR="00213DCF" w:rsidRPr="003649B1">
        <w:rPr>
          <w:rFonts w:ascii="Times New Roman" w:hAnsi="Times New Roman" w:cs="Times New Roman"/>
          <w:sz w:val="26"/>
          <w:szCs w:val="26"/>
        </w:rPr>
        <w:t>: постановка на внутришкольный учёт, беседы с привлечением сотрудников органов</w:t>
      </w:r>
      <w:r w:rsidR="00213DCF">
        <w:rPr>
          <w:rFonts w:ascii="Times New Roman" w:hAnsi="Times New Roman" w:cs="Times New Roman"/>
          <w:sz w:val="26"/>
          <w:szCs w:val="26"/>
        </w:rPr>
        <w:t xml:space="preserve"> системы профилактики, посещение семей учащихся, </w:t>
      </w:r>
      <w:r w:rsidR="003649B1">
        <w:rPr>
          <w:rFonts w:ascii="Times New Roman" w:hAnsi="Times New Roman" w:cs="Times New Roman"/>
          <w:sz w:val="26"/>
          <w:szCs w:val="26"/>
        </w:rPr>
        <w:t>привлечение в кружковую и спортивную деятельность и т.д. По состоянию на 31.12.2017 число учащихся, систематически пропускающих занятия, составило 2 человека.</w:t>
      </w:r>
      <w:r w:rsidR="0053673A">
        <w:rPr>
          <w:rFonts w:ascii="Times New Roman" w:hAnsi="Times New Roman" w:cs="Times New Roman"/>
          <w:sz w:val="26"/>
          <w:szCs w:val="26"/>
        </w:rPr>
        <w:t xml:space="preserve"> Работа с данными учащимися и их родителями продолжается.</w:t>
      </w:r>
    </w:p>
    <w:p w:rsidR="0057523F" w:rsidRPr="00F40905" w:rsidRDefault="0057523F" w:rsidP="00DE3204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40905">
        <w:rPr>
          <w:rFonts w:ascii="Times New Roman" w:hAnsi="Times New Roman"/>
          <w:color w:val="000000"/>
          <w:sz w:val="26"/>
          <w:szCs w:val="26"/>
        </w:rPr>
        <w:t xml:space="preserve">Для обеспечения реализации права граждан на получение обязательного общего образования в текущем году </w:t>
      </w:r>
      <w:r w:rsidRPr="00F40905">
        <w:rPr>
          <w:rFonts w:ascii="Times New Roman" w:hAnsi="Times New Roman"/>
          <w:sz w:val="26"/>
          <w:szCs w:val="26"/>
        </w:rPr>
        <w:t>был организован подвоз учащихся в 14 общеобразовательных учреждениях, из них:</w:t>
      </w:r>
    </w:p>
    <w:p w:rsidR="0057523F" w:rsidRPr="00F40905" w:rsidRDefault="0057523F" w:rsidP="00DE3204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0905">
        <w:rPr>
          <w:rFonts w:ascii="Times New Roman" w:hAnsi="Times New Roman"/>
          <w:sz w:val="26"/>
          <w:szCs w:val="26"/>
        </w:rPr>
        <w:t>в 10 общеобразовательных учреждениях школьными автобусами;</w:t>
      </w:r>
    </w:p>
    <w:p w:rsidR="0057523F" w:rsidRPr="00F40905" w:rsidRDefault="0057523F" w:rsidP="00DE3204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0905">
        <w:rPr>
          <w:rFonts w:ascii="Times New Roman" w:hAnsi="Times New Roman"/>
          <w:sz w:val="26"/>
          <w:szCs w:val="26"/>
        </w:rPr>
        <w:t>в 3 общеобразовательных учреждениях транспортными средствами муниципального перевозчика МУП «Автоколонна 1459»;</w:t>
      </w:r>
    </w:p>
    <w:p w:rsidR="0053673A" w:rsidRPr="0053673A" w:rsidRDefault="0057523F" w:rsidP="0053673A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0905">
        <w:rPr>
          <w:rFonts w:ascii="Times New Roman" w:hAnsi="Times New Roman"/>
          <w:sz w:val="26"/>
          <w:szCs w:val="26"/>
        </w:rPr>
        <w:t>в МБОУ Тумановской СШ - школьным автобусом и автобусом МУП «Автоколонна 1459».</w:t>
      </w:r>
    </w:p>
    <w:p w:rsidR="00FF357D" w:rsidRPr="00FF357D" w:rsidRDefault="00FF357D" w:rsidP="00FF35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410"/>
        <w:gridCol w:w="1843"/>
        <w:gridCol w:w="1949"/>
      </w:tblGrid>
      <w:tr w:rsidR="0053673A" w:rsidRPr="00FF357D" w:rsidTr="0053673A">
        <w:trPr>
          <w:trHeight w:val="358"/>
        </w:trPr>
        <w:tc>
          <w:tcPr>
            <w:tcW w:w="10421" w:type="dxa"/>
            <w:gridSpan w:val="4"/>
            <w:vAlign w:val="center"/>
          </w:tcPr>
          <w:p w:rsidR="0053673A" w:rsidRPr="00FF357D" w:rsidRDefault="0053673A" w:rsidP="00FF3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подвоза</w:t>
            </w:r>
          </w:p>
        </w:tc>
      </w:tr>
      <w:tr w:rsidR="0053673A" w:rsidRPr="00FF357D" w:rsidTr="00FF357D">
        <w:trPr>
          <w:trHeight w:val="358"/>
        </w:trPr>
        <w:tc>
          <w:tcPr>
            <w:tcW w:w="4219" w:type="dxa"/>
            <w:vAlign w:val="center"/>
          </w:tcPr>
          <w:p w:rsidR="0053673A" w:rsidRPr="00FF357D" w:rsidRDefault="0053673A" w:rsidP="00536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10" w:type="dxa"/>
            <w:vAlign w:val="center"/>
          </w:tcPr>
          <w:p w:rsidR="0053673A" w:rsidRPr="00FF357D" w:rsidRDefault="0053673A" w:rsidP="00536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7D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vAlign w:val="center"/>
          </w:tcPr>
          <w:p w:rsidR="0053673A" w:rsidRPr="00FF357D" w:rsidRDefault="0053673A" w:rsidP="00536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7D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949" w:type="dxa"/>
            <w:vAlign w:val="center"/>
          </w:tcPr>
          <w:p w:rsidR="0053673A" w:rsidRPr="00FF357D" w:rsidRDefault="0053673A" w:rsidP="00536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7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53673A" w:rsidRPr="00FF357D" w:rsidTr="00FF357D">
        <w:trPr>
          <w:trHeight w:val="358"/>
        </w:trPr>
        <w:tc>
          <w:tcPr>
            <w:tcW w:w="4219" w:type="dxa"/>
            <w:vAlign w:val="center"/>
          </w:tcPr>
          <w:p w:rsidR="0053673A" w:rsidRPr="00FF357D" w:rsidRDefault="0053673A" w:rsidP="00FF3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7D">
              <w:rPr>
                <w:rFonts w:ascii="Times New Roman" w:hAnsi="Times New Roman" w:cs="Times New Roman"/>
                <w:sz w:val="24"/>
                <w:szCs w:val="24"/>
              </w:rPr>
              <w:t>Количество школьных автобусов</w:t>
            </w:r>
          </w:p>
        </w:tc>
        <w:tc>
          <w:tcPr>
            <w:tcW w:w="2410" w:type="dxa"/>
            <w:vAlign w:val="center"/>
          </w:tcPr>
          <w:p w:rsidR="0053673A" w:rsidRPr="00FF357D" w:rsidRDefault="0053673A" w:rsidP="00FF3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53673A" w:rsidRPr="00FF357D" w:rsidRDefault="0053673A" w:rsidP="00FF3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9" w:type="dxa"/>
            <w:vAlign w:val="center"/>
          </w:tcPr>
          <w:p w:rsidR="0053673A" w:rsidRPr="00FF357D" w:rsidRDefault="0053673A" w:rsidP="00FF3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673A" w:rsidRPr="00FF357D" w:rsidTr="00FF357D">
        <w:trPr>
          <w:trHeight w:val="358"/>
        </w:trPr>
        <w:tc>
          <w:tcPr>
            <w:tcW w:w="4219" w:type="dxa"/>
            <w:vAlign w:val="center"/>
          </w:tcPr>
          <w:p w:rsidR="0053673A" w:rsidRPr="00FF357D" w:rsidRDefault="0053673A" w:rsidP="00FF3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7D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маршрутов</w:t>
            </w:r>
          </w:p>
        </w:tc>
        <w:tc>
          <w:tcPr>
            <w:tcW w:w="2410" w:type="dxa"/>
            <w:vAlign w:val="center"/>
          </w:tcPr>
          <w:p w:rsidR="0053673A" w:rsidRPr="00FF357D" w:rsidRDefault="0053673A" w:rsidP="00FF3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53673A" w:rsidRPr="00FF357D" w:rsidRDefault="0053673A" w:rsidP="00FF3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9" w:type="dxa"/>
            <w:vAlign w:val="center"/>
          </w:tcPr>
          <w:p w:rsidR="0053673A" w:rsidRPr="00FF357D" w:rsidRDefault="0053673A" w:rsidP="00FF3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3673A" w:rsidRPr="00FF357D" w:rsidTr="00FF357D">
        <w:trPr>
          <w:trHeight w:val="358"/>
        </w:trPr>
        <w:tc>
          <w:tcPr>
            <w:tcW w:w="4219" w:type="dxa"/>
            <w:vAlign w:val="center"/>
          </w:tcPr>
          <w:p w:rsidR="0053673A" w:rsidRPr="00FF357D" w:rsidRDefault="0053673A" w:rsidP="00FF3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7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410" w:type="dxa"/>
            <w:vAlign w:val="center"/>
          </w:tcPr>
          <w:p w:rsidR="0053673A" w:rsidRPr="00FF357D" w:rsidRDefault="0053673A" w:rsidP="00FF3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7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3" w:type="dxa"/>
            <w:vAlign w:val="center"/>
          </w:tcPr>
          <w:p w:rsidR="0053673A" w:rsidRPr="00FF357D" w:rsidRDefault="0053673A" w:rsidP="00FF3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7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949" w:type="dxa"/>
            <w:vAlign w:val="center"/>
          </w:tcPr>
          <w:p w:rsidR="0053673A" w:rsidRPr="00FF357D" w:rsidRDefault="0053673A" w:rsidP="00FF3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7D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</w:tbl>
    <w:p w:rsidR="00FF357D" w:rsidRPr="00FF357D" w:rsidRDefault="00FF357D" w:rsidP="00DE3204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57523F" w:rsidRPr="00A05682" w:rsidRDefault="00FF357D" w:rsidP="00A05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Комитет образования осуществляет мониторинг технического состояния парка школьных автобусов с целью своевременной замены автотранспортных средств с истекающим сроком эксплуатации</w:t>
      </w:r>
      <w:r w:rsidR="0057523F" w:rsidRPr="00F40905">
        <w:rPr>
          <w:rFonts w:ascii="Times New Roman" w:hAnsi="Times New Roman" w:cs="Times New Roman"/>
          <w:sz w:val="26"/>
          <w:szCs w:val="26"/>
        </w:rPr>
        <w:t>.</w:t>
      </w:r>
    </w:p>
    <w:p w:rsidR="00160FD5" w:rsidRPr="00A05682" w:rsidRDefault="00160FD5" w:rsidP="00A0568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D99">
        <w:rPr>
          <w:rFonts w:ascii="Times New Roman" w:hAnsi="Times New Roman" w:cs="Times New Roman"/>
          <w:b/>
          <w:sz w:val="26"/>
          <w:szCs w:val="26"/>
        </w:rPr>
        <w:t>Организация работы с детьми-инвалидами и детьми с ограниченными возможностями здоровья</w:t>
      </w:r>
    </w:p>
    <w:p w:rsidR="00160FD5" w:rsidRPr="00F40905" w:rsidRDefault="00160FD5" w:rsidP="00DE32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05">
        <w:rPr>
          <w:rFonts w:ascii="Times New Roman" w:hAnsi="Times New Roman" w:cs="Times New Roman"/>
          <w:color w:val="000000"/>
          <w:sz w:val="26"/>
          <w:szCs w:val="26"/>
        </w:rPr>
        <w:t xml:space="preserve">Работа по коррекции речи проводилась в 12 образовательных учреждениях: </w:t>
      </w:r>
      <w:r w:rsidRPr="00F40905">
        <w:rPr>
          <w:rFonts w:ascii="Times New Roman" w:hAnsi="Times New Roman" w:cs="Times New Roman"/>
          <w:sz w:val="26"/>
          <w:szCs w:val="26"/>
        </w:rPr>
        <w:t xml:space="preserve">МБДОУ детских садах №№ 1, 2, 3, 6, 7, 8, 9,10, Кайдаковском детском саду «Рябинка», </w:t>
      </w:r>
      <w:r w:rsidRPr="00F40905">
        <w:rPr>
          <w:rFonts w:ascii="Times New Roman" w:hAnsi="Times New Roman" w:cs="Times New Roman"/>
          <w:color w:val="000000"/>
          <w:sz w:val="26"/>
          <w:szCs w:val="26"/>
        </w:rPr>
        <w:t xml:space="preserve">начальной школе – детском саду «Надежда», «Андрейковская СОШ», МБОУ Тумановской СШ. Число </w:t>
      </w:r>
      <w:r w:rsidRPr="00F40905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детей, нуждающихся в коррекции речевой патологии, в 2017 году составило 327 воспитанников. Этот показатель не снижается на протяжении последних трех лет (2015 год – 326 человек, 2016 год – 325 человек).</w:t>
      </w:r>
    </w:p>
    <w:p w:rsidR="00160FD5" w:rsidRPr="00F40905" w:rsidRDefault="00160FD5" w:rsidP="00DE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color w:val="000000"/>
          <w:sz w:val="26"/>
          <w:szCs w:val="26"/>
        </w:rPr>
        <w:t>На конец 2017 года 91 «ребёнок-инвалид» посещал образовательные учреждения, в том числе: 21 воспитанник – дошкольные образовательные учреждения, 70 учащихся – общеобразовательные школы</w:t>
      </w:r>
      <w:r w:rsidRPr="00F40905">
        <w:rPr>
          <w:rFonts w:ascii="Times New Roman" w:hAnsi="Times New Roman" w:cs="Times New Roman"/>
          <w:sz w:val="26"/>
          <w:szCs w:val="26"/>
        </w:rPr>
        <w:t xml:space="preserve">. Как показывает анализ, за 2015-2017 годы увеличилось количество детей </w:t>
      </w:r>
      <w:r w:rsidRPr="00F40905">
        <w:rPr>
          <w:rFonts w:ascii="Times New Roman" w:hAnsi="Times New Roman" w:cs="Times New Roman"/>
          <w:color w:val="000000"/>
          <w:sz w:val="26"/>
          <w:szCs w:val="26"/>
        </w:rPr>
        <w:t>данной категории на 17,6 %.</w:t>
      </w:r>
    </w:p>
    <w:p w:rsidR="00160FD5" w:rsidRPr="00F40905" w:rsidRDefault="00160FD5" w:rsidP="00DE32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05">
        <w:rPr>
          <w:rFonts w:ascii="Times New Roman" w:hAnsi="Times New Roman" w:cs="Times New Roman"/>
          <w:color w:val="000000"/>
          <w:sz w:val="26"/>
          <w:szCs w:val="26"/>
        </w:rPr>
        <w:t>На основании медицинских рекомендаций и заявлений родителей (законных представителей) для</w:t>
      </w:r>
      <w:r w:rsidRPr="00F409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40905">
        <w:rPr>
          <w:rFonts w:ascii="Times New Roman" w:hAnsi="Times New Roman" w:cs="Times New Roman"/>
          <w:color w:val="000000"/>
          <w:sz w:val="26"/>
          <w:szCs w:val="26"/>
        </w:rPr>
        <w:t>68 учащихся организовано обучение на дому, в том числе для 25 детей-инвалидов. Для 7</w:t>
      </w:r>
      <w:r w:rsidRPr="00F409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40905">
        <w:rPr>
          <w:rFonts w:ascii="Times New Roman" w:hAnsi="Times New Roman" w:cs="Times New Roman"/>
          <w:color w:val="000000"/>
          <w:sz w:val="26"/>
          <w:szCs w:val="26"/>
        </w:rPr>
        <w:t>из них дополнительно осуществлялось дистанционное обучение в Смоленском Центре дистанционного образования.</w:t>
      </w:r>
      <w:r w:rsidRPr="00F40905">
        <w:rPr>
          <w:rFonts w:ascii="Times New Roman" w:hAnsi="Times New Roman" w:cs="Times New Roman"/>
          <w:sz w:val="26"/>
          <w:szCs w:val="26"/>
        </w:rPr>
        <w:t xml:space="preserve"> </w:t>
      </w:r>
      <w:r w:rsidRPr="00F40905">
        <w:rPr>
          <w:rFonts w:ascii="Times New Roman" w:hAnsi="Times New Roman" w:cs="Times New Roman"/>
          <w:color w:val="000000"/>
          <w:sz w:val="26"/>
          <w:szCs w:val="26"/>
        </w:rPr>
        <w:t>По сравнению с 2016 годом количество детей, обучающихся на дому, уменьшилось на 5,5 %.</w:t>
      </w:r>
      <w:r w:rsidRPr="00F409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40905">
        <w:rPr>
          <w:rFonts w:ascii="Times New Roman" w:hAnsi="Times New Roman" w:cs="Times New Roman"/>
          <w:color w:val="000000"/>
          <w:sz w:val="26"/>
          <w:szCs w:val="26"/>
        </w:rPr>
        <w:t>Наибольшее число детей данной категории – учащиеся 1 - 4 классов и 5 - 9 классов (33 и 35 учащихся соответственно), в старшем звене было организовано обучение на дому для 2 учащихся 10 класса.</w:t>
      </w:r>
    </w:p>
    <w:p w:rsidR="00160FD5" w:rsidRPr="00F40905" w:rsidRDefault="00160FD5" w:rsidP="00DE3204">
      <w:pPr>
        <w:pStyle w:val="Style7"/>
        <w:widowControl/>
        <w:spacing w:line="240" w:lineRule="auto"/>
        <w:ind w:firstLine="720"/>
        <w:rPr>
          <w:sz w:val="26"/>
          <w:szCs w:val="26"/>
        </w:rPr>
      </w:pPr>
      <w:r w:rsidRPr="00F40905">
        <w:rPr>
          <w:bCs/>
          <w:iCs/>
          <w:color w:val="000000"/>
          <w:sz w:val="26"/>
          <w:szCs w:val="26"/>
        </w:rPr>
        <w:t>В рамках инклюзивного образования</w:t>
      </w:r>
      <w:r w:rsidRPr="00F40905">
        <w:rPr>
          <w:bCs/>
          <w:iCs/>
          <w:sz w:val="26"/>
          <w:szCs w:val="26"/>
        </w:rPr>
        <w:t xml:space="preserve"> в 2017 году в МБДОУ детском саду № 7 </w:t>
      </w:r>
      <w:r w:rsidRPr="00F40905">
        <w:rPr>
          <w:sz w:val="26"/>
          <w:szCs w:val="26"/>
        </w:rPr>
        <w:t xml:space="preserve">проведена работа по созданию условий для образовательной интеграции детей-инвалидов и детей с ограниченными возможностями здоровья: </w:t>
      </w:r>
    </w:p>
    <w:p w:rsidR="00160FD5" w:rsidRPr="00F40905" w:rsidRDefault="00160FD5" w:rsidP="00DE320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оборудован пандус, расширены дверные проёмы, заменено напольное покрытие по маршруту следования маломобильных групп;</w:t>
      </w:r>
    </w:p>
    <w:p w:rsidR="00160FD5" w:rsidRPr="00F40905" w:rsidRDefault="00160FD5" w:rsidP="00DE320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оборудован туалет;</w:t>
      </w:r>
    </w:p>
    <w:p w:rsidR="00160FD5" w:rsidRPr="00F40905" w:rsidRDefault="00160FD5" w:rsidP="00DE320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переоборудовано помещение под сенсорную комнату, приобретено оборудование для занятий по физической культуре, приобретена мебель и программное обеспечение для диагностической и коррекционной работы учителя – логопеда и педагога – психолога;</w:t>
      </w:r>
    </w:p>
    <w:p w:rsidR="00860739" w:rsidRPr="00A05682" w:rsidRDefault="00160FD5" w:rsidP="00A0568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в музыкальном зале установлен звуковой усилитель для слабослышащих детей, пути движения оснащены тактильными знаками и схемами.</w:t>
      </w:r>
    </w:p>
    <w:p w:rsidR="00160FD5" w:rsidRPr="00A05682" w:rsidRDefault="00160FD5" w:rsidP="00A0568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D99">
        <w:rPr>
          <w:rFonts w:ascii="Times New Roman" w:hAnsi="Times New Roman" w:cs="Times New Roman"/>
          <w:b/>
          <w:sz w:val="26"/>
          <w:szCs w:val="26"/>
        </w:rPr>
        <w:t>Организация питания школьников</w:t>
      </w:r>
    </w:p>
    <w:p w:rsidR="00160FD5" w:rsidRPr="00F40905" w:rsidRDefault="00160FD5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Питание школьников в</w:t>
      </w:r>
      <w:r w:rsidRPr="00F409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0905">
        <w:rPr>
          <w:rFonts w:ascii="Times New Roman" w:hAnsi="Times New Roman" w:cs="Times New Roman"/>
          <w:sz w:val="26"/>
          <w:szCs w:val="26"/>
        </w:rPr>
        <w:t>2017 году было организовано в 31 общеобразовательном учреждении из 32 (не организовано в</w:t>
      </w:r>
      <w:r w:rsidR="00D27F28">
        <w:rPr>
          <w:rFonts w:ascii="Times New Roman" w:hAnsi="Times New Roman" w:cs="Times New Roman"/>
          <w:sz w:val="26"/>
          <w:szCs w:val="26"/>
        </w:rPr>
        <w:t xml:space="preserve"> МБОУ</w:t>
      </w:r>
      <w:r w:rsidRPr="00F40905">
        <w:rPr>
          <w:rFonts w:ascii="Times New Roman" w:hAnsi="Times New Roman" w:cs="Times New Roman"/>
          <w:sz w:val="26"/>
          <w:szCs w:val="26"/>
        </w:rPr>
        <w:t xml:space="preserve"> «Вечерняя (сменная) общеобразовательная школа» в связи с отсутствием дневного обучения).</w:t>
      </w:r>
      <w:r w:rsidRPr="00F409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0905">
        <w:rPr>
          <w:rFonts w:ascii="Times New Roman" w:hAnsi="Times New Roman" w:cs="Times New Roman"/>
          <w:sz w:val="26"/>
          <w:szCs w:val="26"/>
        </w:rPr>
        <w:t>В 1</w:t>
      </w:r>
      <w:r w:rsidR="00D27F28">
        <w:rPr>
          <w:rFonts w:ascii="Times New Roman" w:hAnsi="Times New Roman" w:cs="Times New Roman"/>
          <w:sz w:val="26"/>
          <w:szCs w:val="26"/>
        </w:rPr>
        <w:t>3</w:t>
      </w:r>
      <w:r w:rsidRPr="00F40905">
        <w:rPr>
          <w:rFonts w:ascii="Times New Roman" w:hAnsi="Times New Roman" w:cs="Times New Roman"/>
          <w:sz w:val="26"/>
          <w:szCs w:val="26"/>
        </w:rPr>
        <w:t xml:space="preserve"> школах питание осуществлялось на основе муниципальных контрактов, заключённых по итогам открытого конкурса на организацию питания школьников. </w:t>
      </w:r>
    </w:p>
    <w:p w:rsidR="00160FD5" w:rsidRPr="00D27F28" w:rsidRDefault="00160FD5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 xml:space="preserve">В образовательных учреждениях, расположенных на селе, питание было организовано штатными сотрудниками, приобретение продуктов осуществлялось </w:t>
      </w:r>
      <w:r w:rsidRPr="00D27F28">
        <w:rPr>
          <w:rFonts w:ascii="Times New Roman" w:hAnsi="Times New Roman" w:cs="Times New Roman"/>
          <w:sz w:val="26"/>
          <w:szCs w:val="26"/>
        </w:rPr>
        <w:t>на основании договоров на поставку продуктов питания в учреждения.</w:t>
      </w:r>
    </w:p>
    <w:p w:rsidR="00160FD5" w:rsidRPr="00D27F28" w:rsidRDefault="00160FD5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F28">
        <w:rPr>
          <w:rFonts w:ascii="Times New Roman" w:hAnsi="Times New Roman" w:cs="Times New Roman"/>
          <w:sz w:val="26"/>
          <w:szCs w:val="26"/>
        </w:rPr>
        <w:t>В общеобразовательных учреждениях функционировало 25 столовых и 5 буфетов - раздаточных, в двух школах питание осуществлялось в приспособленных помещениях (МБОУ Мещёрская и Поляновская ООШ).</w:t>
      </w:r>
    </w:p>
    <w:p w:rsidR="00D27F28" w:rsidRPr="00D27F28" w:rsidRDefault="00FF357D" w:rsidP="00D27F28">
      <w:pPr>
        <w:tabs>
          <w:tab w:val="left" w:pos="0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7F28">
        <w:rPr>
          <w:rFonts w:ascii="Times New Roman" w:hAnsi="Times New Roman" w:cs="Times New Roman"/>
          <w:sz w:val="26"/>
          <w:szCs w:val="26"/>
        </w:rPr>
        <w:t>В 2017 году 62% учащихся (от общего количества учащихся) охвачены горячим питанием. 100 % у</w:t>
      </w:r>
      <w:r w:rsidR="00D27F28">
        <w:rPr>
          <w:rFonts w:ascii="Times New Roman" w:hAnsi="Times New Roman" w:cs="Times New Roman"/>
          <w:sz w:val="26"/>
          <w:szCs w:val="26"/>
        </w:rPr>
        <w:t>чащих</w:t>
      </w:r>
      <w:r w:rsidRPr="00D27F28">
        <w:rPr>
          <w:rFonts w:ascii="Times New Roman" w:hAnsi="Times New Roman" w:cs="Times New Roman"/>
          <w:sz w:val="26"/>
          <w:szCs w:val="26"/>
        </w:rPr>
        <w:t>ся начальных классов</w:t>
      </w:r>
      <w:r w:rsidR="00D27F28">
        <w:rPr>
          <w:rFonts w:ascii="Times New Roman" w:hAnsi="Times New Roman" w:cs="Times New Roman"/>
          <w:sz w:val="26"/>
          <w:szCs w:val="26"/>
        </w:rPr>
        <w:t xml:space="preserve"> и учащих</w:t>
      </w:r>
      <w:r w:rsidRPr="00D27F28">
        <w:rPr>
          <w:rFonts w:ascii="Times New Roman" w:hAnsi="Times New Roman" w:cs="Times New Roman"/>
          <w:sz w:val="26"/>
          <w:szCs w:val="26"/>
        </w:rPr>
        <w:t>ся из малообеспеченных семей</w:t>
      </w:r>
      <w:r w:rsidR="00D27F28" w:rsidRPr="00D27F28">
        <w:rPr>
          <w:rFonts w:ascii="Times New Roman" w:hAnsi="Times New Roman" w:cs="Times New Roman"/>
          <w:sz w:val="26"/>
          <w:szCs w:val="26"/>
        </w:rPr>
        <w:t xml:space="preserve"> охвачены горячим питанием</w:t>
      </w:r>
      <w:r w:rsidRPr="00D27F28">
        <w:rPr>
          <w:rFonts w:ascii="Times New Roman" w:hAnsi="Times New Roman" w:cs="Times New Roman"/>
          <w:sz w:val="26"/>
          <w:szCs w:val="26"/>
        </w:rPr>
        <w:t xml:space="preserve">. </w:t>
      </w:r>
      <w:r w:rsidR="00D27F28" w:rsidRPr="00D27F28">
        <w:rPr>
          <w:rFonts w:ascii="Times New Roman" w:hAnsi="Times New Roman" w:cs="Times New Roman"/>
          <w:color w:val="000000"/>
          <w:sz w:val="26"/>
          <w:szCs w:val="26"/>
        </w:rPr>
        <w:t xml:space="preserve">За счёт средств бюджета муниципального образования «Вяземский район» Смоленской области организовывалось бесплатное двухразовое горячее питание для учащихся с ограниченными возможностями здоровья. Для учащихся, не относящихся к вышеуказанным категориям, питание организовывалось на добровольной основе за счёт средств родителей (законных представителей). </w:t>
      </w:r>
    </w:p>
    <w:p w:rsidR="00FF357D" w:rsidRPr="00D27F28" w:rsidRDefault="00FF357D" w:rsidP="00FF357D">
      <w:pPr>
        <w:spacing w:after="0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127"/>
        <w:gridCol w:w="2126"/>
        <w:gridCol w:w="1524"/>
      </w:tblGrid>
      <w:tr w:rsidR="00FF357D" w:rsidRPr="00D27F28" w:rsidTr="00D27F28">
        <w:trPr>
          <w:trHeight w:val="358"/>
        </w:trPr>
        <w:tc>
          <w:tcPr>
            <w:tcW w:w="4644" w:type="dxa"/>
            <w:vAlign w:val="center"/>
          </w:tcPr>
          <w:p w:rsidR="00FF357D" w:rsidRPr="00D27F28" w:rsidRDefault="00FF357D" w:rsidP="00FF35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F357D" w:rsidRPr="00D27F28" w:rsidRDefault="00FF357D" w:rsidP="00FF35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2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FF357D" w:rsidRPr="00D27F28" w:rsidRDefault="00FF357D" w:rsidP="00FF35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2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24" w:type="dxa"/>
            <w:vAlign w:val="center"/>
          </w:tcPr>
          <w:p w:rsidR="00FF357D" w:rsidRPr="00D27F28" w:rsidRDefault="00FF357D" w:rsidP="00FF35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2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FF357D" w:rsidRPr="00D27F28" w:rsidTr="00D27F28">
        <w:trPr>
          <w:trHeight w:val="358"/>
        </w:trPr>
        <w:tc>
          <w:tcPr>
            <w:tcW w:w="4644" w:type="dxa"/>
            <w:vAlign w:val="center"/>
          </w:tcPr>
          <w:p w:rsidR="00FF357D" w:rsidRPr="00D27F28" w:rsidRDefault="00FF357D" w:rsidP="00D2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2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охваченных горячим питанием</w:t>
            </w:r>
          </w:p>
        </w:tc>
        <w:tc>
          <w:tcPr>
            <w:tcW w:w="2127" w:type="dxa"/>
            <w:vAlign w:val="center"/>
          </w:tcPr>
          <w:p w:rsidR="00FF357D" w:rsidRPr="00D27F28" w:rsidRDefault="00FF357D" w:rsidP="00FF35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28">
              <w:rPr>
                <w:rFonts w:ascii="Times New Roman" w:hAnsi="Times New Roman" w:cs="Times New Roman"/>
                <w:sz w:val="24"/>
                <w:szCs w:val="24"/>
              </w:rPr>
              <w:t>4726</w:t>
            </w:r>
          </w:p>
        </w:tc>
        <w:tc>
          <w:tcPr>
            <w:tcW w:w="2126" w:type="dxa"/>
            <w:vAlign w:val="center"/>
          </w:tcPr>
          <w:p w:rsidR="00FF357D" w:rsidRPr="00D27F28" w:rsidRDefault="00FF357D" w:rsidP="00FF35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28">
              <w:rPr>
                <w:rFonts w:ascii="Times New Roman" w:hAnsi="Times New Roman" w:cs="Times New Roman"/>
                <w:sz w:val="24"/>
                <w:szCs w:val="24"/>
              </w:rPr>
              <w:t>5075</w:t>
            </w:r>
          </w:p>
        </w:tc>
        <w:tc>
          <w:tcPr>
            <w:tcW w:w="1524" w:type="dxa"/>
            <w:vAlign w:val="center"/>
          </w:tcPr>
          <w:p w:rsidR="00FF357D" w:rsidRPr="00D27F28" w:rsidRDefault="00FF357D" w:rsidP="00FF35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28"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</w:p>
        </w:tc>
      </w:tr>
    </w:tbl>
    <w:p w:rsidR="00D27F28" w:rsidRPr="00D27F28" w:rsidRDefault="00D27F28" w:rsidP="00DE3204">
      <w:pPr>
        <w:tabs>
          <w:tab w:val="left" w:pos="0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sz w:val="12"/>
          <w:szCs w:val="12"/>
        </w:rPr>
      </w:pPr>
    </w:p>
    <w:p w:rsidR="00160FD5" w:rsidRPr="00F40905" w:rsidRDefault="00160FD5" w:rsidP="00DE3204">
      <w:pPr>
        <w:tabs>
          <w:tab w:val="left" w:pos="0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color w:val="000000"/>
          <w:sz w:val="26"/>
          <w:szCs w:val="26"/>
        </w:rPr>
        <w:t xml:space="preserve">Норматив расходов на организацию горячего питания в 2017 году, как и в предыдущие 2 года, составил 27 рублей 00 копеек. </w:t>
      </w:r>
    </w:p>
    <w:p w:rsidR="00160FD5" w:rsidRPr="00F40905" w:rsidRDefault="00160FD5" w:rsidP="00DE32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05">
        <w:rPr>
          <w:rFonts w:ascii="Times New Roman" w:hAnsi="Times New Roman" w:cs="Times New Roman"/>
          <w:color w:val="000000"/>
          <w:sz w:val="26"/>
          <w:szCs w:val="26"/>
        </w:rPr>
        <w:t>Для учащихся 1 - 11 классов, проживающих в учебное время в пришкольных интернатах, предоставлялись льготы на питание (освобождение от платы за питание на 100 % и 50 %). Норматив расходов на организацию горячего питания (обеда) в пришкольных интернатах составил 34 рубля 40 копеек.</w:t>
      </w:r>
    </w:p>
    <w:p w:rsidR="00877589" w:rsidRPr="0046387D" w:rsidRDefault="000D2FE2" w:rsidP="0046387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E3D99">
        <w:rPr>
          <w:rFonts w:ascii="Times New Roman" w:hAnsi="Times New Roman" w:cs="Times New Roman"/>
          <w:b/>
          <w:sz w:val="26"/>
          <w:szCs w:val="26"/>
        </w:rPr>
        <w:t>Организация работы с одарёнными детьми</w:t>
      </w:r>
    </w:p>
    <w:p w:rsidR="00445569" w:rsidRPr="00F40905" w:rsidRDefault="00877589" w:rsidP="001F0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 xml:space="preserve"> В целях создания условий для выявления и поддержки одаренных детей в области образования прошел ежегодный конкурс Администрации муниципального образования «Вяземский район» Смоленс</w:t>
      </w:r>
      <w:r w:rsidR="0046387D">
        <w:rPr>
          <w:rFonts w:ascii="Times New Roman" w:hAnsi="Times New Roman" w:cs="Times New Roman"/>
          <w:sz w:val="26"/>
          <w:szCs w:val="26"/>
        </w:rPr>
        <w:t>кой области на соискание премии</w:t>
      </w:r>
      <w:r w:rsidRPr="00F40905">
        <w:rPr>
          <w:rFonts w:ascii="Times New Roman" w:hAnsi="Times New Roman" w:cs="Times New Roman"/>
          <w:sz w:val="26"/>
          <w:szCs w:val="26"/>
        </w:rPr>
        <w:t xml:space="preserve"> им. С.Е. Савицкой, дважды Героя Советского Союза, лётчика-космонавта СССР. В 2017 году 12 учащихся школ </w:t>
      </w:r>
      <w:r w:rsidR="00445569" w:rsidRPr="00F40905">
        <w:rPr>
          <w:rFonts w:ascii="Times New Roman" w:hAnsi="Times New Roman" w:cs="Times New Roman"/>
          <w:sz w:val="26"/>
          <w:szCs w:val="26"/>
        </w:rPr>
        <w:t>стали лауреатами и были награждены денежными премиями.</w:t>
      </w:r>
    </w:p>
    <w:p w:rsidR="00877589" w:rsidRPr="00F40905" w:rsidRDefault="00877589" w:rsidP="001F00B0">
      <w:pPr>
        <w:tabs>
          <w:tab w:val="left" w:pos="7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ab/>
        <w:t>Учащаяся 9 класса средней школы №</w:t>
      </w:r>
      <w:r w:rsidR="00445569" w:rsidRPr="00F40905">
        <w:rPr>
          <w:rFonts w:ascii="Times New Roman" w:hAnsi="Times New Roman" w:cs="Times New Roman"/>
          <w:sz w:val="26"/>
          <w:szCs w:val="26"/>
        </w:rPr>
        <w:t xml:space="preserve"> </w:t>
      </w:r>
      <w:r w:rsidR="001F00B0">
        <w:rPr>
          <w:rFonts w:ascii="Times New Roman" w:hAnsi="Times New Roman" w:cs="Times New Roman"/>
          <w:sz w:val="26"/>
          <w:szCs w:val="26"/>
        </w:rPr>
        <w:t>3</w:t>
      </w:r>
      <w:r w:rsidRPr="00F40905">
        <w:rPr>
          <w:rFonts w:ascii="Times New Roman" w:hAnsi="Times New Roman" w:cs="Times New Roman"/>
          <w:sz w:val="26"/>
          <w:szCs w:val="26"/>
        </w:rPr>
        <w:t xml:space="preserve"> </w:t>
      </w:r>
      <w:r w:rsidR="00445569" w:rsidRPr="00F40905">
        <w:rPr>
          <w:rFonts w:ascii="Times New Roman" w:hAnsi="Times New Roman" w:cs="Times New Roman"/>
          <w:sz w:val="26"/>
          <w:szCs w:val="26"/>
        </w:rPr>
        <w:t xml:space="preserve">города Вязьмы </w:t>
      </w:r>
      <w:r w:rsidR="001F00B0">
        <w:rPr>
          <w:rFonts w:ascii="Times New Roman" w:hAnsi="Times New Roman" w:cs="Times New Roman"/>
          <w:sz w:val="26"/>
          <w:szCs w:val="26"/>
        </w:rPr>
        <w:t>Мария</w:t>
      </w:r>
      <w:r w:rsidRPr="00F40905">
        <w:rPr>
          <w:rFonts w:ascii="Times New Roman" w:hAnsi="Times New Roman" w:cs="Times New Roman"/>
          <w:sz w:val="26"/>
          <w:szCs w:val="26"/>
        </w:rPr>
        <w:t xml:space="preserve"> Баврина стала </w:t>
      </w:r>
      <w:r w:rsidR="00445569" w:rsidRPr="00F40905">
        <w:rPr>
          <w:rFonts w:ascii="Times New Roman" w:hAnsi="Times New Roman" w:cs="Times New Roman"/>
          <w:sz w:val="26"/>
          <w:szCs w:val="26"/>
        </w:rPr>
        <w:t>обладателем областной стипендии</w:t>
      </w:r>
      <w:r w:rsidRPr="00F40905">
        <w:rPr>
          <w:rFonts w:ascii="Times New Roman" w:hAnsi="Times New Roman" w:cs="Times New Roman"/>
          <w:sz w:val="26"/>
          <w:szCs w:val="26"/>
        </w:rPr>
        <w:t xml:space="preserve"> имени князя Смоленского Романа Ростиславовича.</w:t>
      </w:r>
    </w:p>
    <w:p w:rsidR="0046387D" w:rsidRDefault="0052176B" w:rsidP="001F0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0905">
        <w:rPr>
          <w:rFonts w:ascii="Times New Roman" w:eastAsia="Times New Roman" w:hAnsi="Times New Roman" w:cs="Times New Roman"/>
          <w:sz w:val="26"/>
          <w:szCs w:val="26"/>
        </w:rPr>
        <w:t>Всероссийская предметная олимпиада школьников проходила в три этапа: школьный, муниципальный и региональный. В олимпиаде приняли участие уча</w:t>
      </w:r>
      <w:r w:rsidR="001F00B0">
        <w:rPr>
          <w:rFonts w:ascii="Times New Roman" w:eastAsia="Times New Roman" w:hAnsi="Times New Roman" w:cs="Times New Roman"/>
          <w:sz w:val="26"/>
          <w:szCs w:val="26"/>
        </w:rPr>
        <w:t>щиеся основной и старшей школы.</w:t>
      </w:r>
    </w:p>
    <w:p w:rsidR="001F00B0" w:rsidRPr="001F00B0" w:rsidRDefault="001F00B0" w:rsidP="001F0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871"/>
        <w:gridCol w:w="803"/>
        <w:gridCol w:w="871"/>
        <w:gridCol w:w="802"/>
        <w:gridCol w:w="870"/>
        <w:gridCol w:w="883"/>
        <w:gridCol w:w="987"/>
        <w:gridCol w:w="802"/>
        <w:gridCol w:w="870"/>
        <w:gridCol w:w="802"/>
        <w:gridCol w:w="870"/>
      </w:tblGrid>
      <w:tr w:rsidR="00877589" w:rsidRPr="00D5120A" w:rsidTr="00D5120A">
        <w:trPr>
          <w:trHeight w:val="249"/>
        </w:trPr>
        <w:tc>
          <w:tcPr>
            <w:tcW w:w="5019" w:type="dxa"/>
            <w:gridSpan w:val="6"/>
            <w:shd w:val="clear" w:color="auto" w:fill="auto"/>
            <w:vAlign w:val="bottom"/>
          </w:tcPr>
          <w:p w:rsidR="00877589" w:rsidRPr="00C807DE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DE">
              <w:rPr>
                <w:rFonts w:ascii="Times New Roman" w:hAnsi="Times New Roman" w:cs="Times New Roman"/>
                <w:sz w:val="20"/>
                <w:szCs w:val="20"/>
              </w:rPr>
              <w:t>Школьный этап</w:t>
            </w:r>
          </w:p>
        </w:tc>
        <w:tc>
          <w:tcPr>
            <w:tcW w:w="5213" w:type="dxa"/>
            <w:gridSpan w:val="6"/>
            <w:shd w:val="clear" w:color="auto" w:fill="auto"/>
            <w:vAlign w:val="bottom"/>
          </w:tcPr>
          <w:p w:rsidR="00877589" w:rsidRPr="00C807DE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DE"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</w:p>
        </w:tc>
      </w:tr>
      <w:tr w:rsidR="00877589" w:rsidRPr="00D5120A" w:rsidTr="00D5120A">
        <w:trPr>
          <w:trHeight w:val="249"/>
        </w:trPr>
        <w:tc>
          <w:tcPr>
            <w:tcW w:w="1674" w:type="dxa"/>
            <w:gridSpan w:val="2"/>
            <w:shd w:val="clear" w:color="auto" w:fill="auto"/>
            <w:vAlign w:val="bottom"/>
          </w:tcPr>
          <w:p w:rsidR="00877589" w:rsidRPr="00C807DE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7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674" w:type="dxa"/>
            <w:gridSpan w:val="2"/>
            <w:shd w:val="clear" w:color="auto" w:fill="auto"/>
            <w:vAlign w:val="bottom"/>
          </w:tcPr>
          <w:p w:rsidR="00877589" w:rsidRPr="00C807DE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877589" w:rsidRPr="00C807DE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70" w:type="dxa"/>
            <w:gridSpan w:val="2"/>
            <w:shd w:val="clear" w:color="auto" w:fill="auto"/>
            <w:vAlign w:val="bottom"/>
          </w:tcPr>
          <w:p w:rsidR="00877589" w:rsidRPr="00C807DE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7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672" w:type="dxa"/>
            <w:gridSpan w:val="2"/>
            <w:shd w:val="clear" w:color="auto" w:fill="auto"/>
            <w:vAlign w:val="bottom"/>
          </w:tcPr>
          <w:p w:rsidR="00877589" w:rsidRPr="00C807DE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877589" w:rsidRPr="00C807DE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77589" w:rsidRPr="00D5120A" w:rsidTr="00D5120A">
        <w:trPr>
          <w:trHeight w:val="692"/>
        </w:trPr>
        <w:tc>
          <w:tcPr>
            <w:tcW w:w="803" w:type="dxa"/>
            <w:shd w:val="clear" w:color="auto" w:fill="auto"/>
            <w:vAlign w:val="center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0A">
              <w:rPr>
                <w:rFonts w:ascii="Times New Roman" w:hAnsi="Times New Roman" w:cs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20A">
              <w:rPr>
                <w:rFonts w:ascii="Times New Roman" w:hAnsi="Times New Roman" w:cs="Times New Roman"/>
                <w:sz w:val="16"/>
                <w:szCs w:val="16"/>
              </w:rPr>
              <w:t>Кол-во победителей и призеров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0A">
              <w:rPr>
                <w:rFonts w:ascii="Times New Roman" w:hAnsi="Times New Roman" w:cs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20A">
              <w:rPr>
                <w:rFonts w:ascii="Times New Roman" w:hAnsi="Times New Roman" w:cs="Times New Roman"/>
                <w:sz w:val="16"/>
                <w:szCs w:val="16"/>
              </w:rPr>
              <w:t>Кол-во победителей и призеров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0A">
              <w:rPr>
                <w:rFonts w:ascii="Times New Roman" w:hAnsi="Times New Roman" w:cs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20A">
              <w:rPr>
                <w:rFonts w:ascii="Times New Roman" w:hAnsi="Times New Roman" w:cs="Times New Roman"/>
                <w:sz w:val="16"/>
                <w:szCs w:val="16"/>
              </w:rPr>
              <w:t>Кол-во победителей и призеров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0A">
              <w:rPr>
                <w:rFonts w:ascii="Times New Roman" w:hAnsi="Times New Roman" w:cs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20A">
              <w:rPr>
                <w:rFonts w:ascii="Times New Roman" w:hAnsi="Times New Roman" w:cs="Times New Roman"/>
                <w:sz w:val="16"/>
                <w:szCs w:val="16"/>
              </w:rPr>
              <w:t>Кол-во победителей и призеров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0A">
              <w:rPr>
                <w:rFonts w:ascii="Times New Roman" w:hAnsi="Times New Roman" w:cs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20A">
              <w:rPr>
                <w:rFonts w:ascii="Times New Roman" w:hAnsi="Times New Roman" w:cs="Times New Roman"/>
                <w:sz w:val="16"/>
                <w:szCs w:val="16"/>
              </w:rPr>
              <w:t>Кол-во победителей и призеров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0A">
              <w:rPr>
                <w:rFonts w:ascii="Times New Roman" w:hAnsi="Times New Roman" w:cs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20A">
              <w:rPr>
                <w:rFonts w:ascii="Times New Roman" w:hAnsi="Times New Roman" w:cs="Times New Roman"/>
                <w:sz w:val="16"/>
                <w:szCs w:val="16"/>
              </w:rPr>
              <w:t>Кол-во победителей и призеров</w:t>
            </w:r>
          </w:p>
        </w:tc>
      </w:tr>
      <w:tr w:rsidR="00877589" w:rsidRPr="00D5120A" w:rsidTr="00D5120A">
        <w:trPr>
          <w:trHeight w:val="264"/>
        </w:trPr>
        <w:tc>
          <w:tcPr>
            <w:tcW w:w="803" w:type="dxa"/>
            <w:shd w:val="clear" w:color="auto" w:fill="auto"/>
            <w:vAlign w:val="center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0A">
              <w:rPr>
                <w:rFonts w:ascii="Times New Roman" w:hAnsi="Times New Roman" w:cs="Times New Roman"/>
                <w:sz w:val="24"/>
                <w:szCs w:val="24"/>
              </w:rPr>
              <w:t>3434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0A">
              <w:rPr>
                <w:rFonts w:ascii="Times New Roman" w:hAnsi="Times New Roman" w:cs="Times New Roman"/>
                <w:sz w:val="24"/>
                <w:szCs w:val="24"/>
              </w:rPr>
              <w:t>2306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02" w:type="dxa"/>
            <w:shd w:val="clear" w:color="auto" w:fill="auto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0A">
              <w:rPr>
                <w:rFonts w:ascii="Times New Roman" w:hAnsi="Times New Roman" w:cs="Times New Roman"/>
                <w:bCs/>
                <w:sz w:val="24"/>
                <w:szCs w:val="24"/>
              </w:rPr>
              <w:t>2105</w:t>
            </w:r>
          </w:p>
        </w:tc>
        <w:tc>
          <w:tcPr>
            <w:tcW w:w="869" w:type="dxa"/>
            <w:shd w:val="clear" w:color="auto" w:fill="auto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0A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0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02" w:type="dxa"/>
            <w:shd w:val="clear" w:color="auto" w:fill="auto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0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69" w:type="dxa"/>
            <w:shd w:val="clear" w:color="auto" w:fill="auto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0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02" w:type="dxa"/>
            <w:shd w:val="clear" w:color="auto" w:fill="auto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0A">
              <w:rPr>
                <w:rFonts w:ascii="Times New Roman" w:hAnsi="Times New Roman" w:cs="Times New Roman"/>
                <w:bCs/>
                <w:sz w:val="24"/>
                <w:szCs w:val="24"/>
              </w:rPr>
              <w:t>428</w:t>
            </w:r>
          </w:p>
        </w:tc>
        <w:tc>
          <w:tcPr>
            <w:tcW w:w="869" w:type="dxa"/>
            <w:shd w:val="clear" w:color="auto" w:fill="auto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0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877589" w:rsidRPr="00D5120A" w:rsidTr="00D5120A">
        <w:trPr>
          <w:trHeight w:val="249"/>
        </w:trPr>
        <w:tc>
          <w:tcPr>
            <w:tcW w:w="10232" w:type="dxa"/>
            <w:gridSpan w:val="12"/>
            <w:shd w:val="clear" w:color="auto" w:fill="auto"/>
          </w:tcPr>
          <w:p w:rsidR="00877589" w:rsidRPr="00C807DE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DE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</w:tr>
      <w:tr w:rsidR="00877589" w:rsidRPr="00D5120A" w:rsidTr="00D5120A">
        <w:trPr>
          <w:trHeight w:val="249"/>
        </w:trPr>
        <w:tc>
          <w:tcPr>
            <w:tcW w:w="3348" w:type="dxa"/>
            <w:gridSpan w:val="4"/>
            <w:shd w:val="clear" w:color="auto" w:fill="auto"/>
            <w:vAlign w:val="bottom"/>
          </w:tcPr>
          <w:p w:rsidR="00877589" w:rsidRPr="00C807DE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7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541" w:type="dxa"/>
            <w:gridSpan w:val="4"/>
            <w:shd w:val="clear" w:color="auto" w:fill="auto"/>
            <w:vAlign w:val="bottom"/>
          </w:tcPr>
          <w:p w:rsidR="00877589" w:rsidRPr="00C807DE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343" w:type="dxa"/>
            <w:gridSpan w:val="4"/>
            <w:shd w:val="clear" w:color="auto" w:fill="auto"/>
          </w:tcPr>
          <w:p w:rsidR="00877589" w:rsidRPr="00C807DE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77589" w:rsidRPr="00D5120A" w:rsidTr="00D5120A">
        <w:trPr>
          <w:trHeight w:val="373"/>
        </w:trPr>
        <w:tc>
          <w:tcPr>
            <w:tcW w:w="1674" w:type="dxa"/>
            <w:gridSpan w:val="2"/>
            <w:shd w:val="clear" w:color="auto" w:fill="auto"/>
            <w:vAlign w:val="center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0A">
              <w:rPr>
                <w:rFonts w:ascii="Times New Roman" w:hAnsi="Times New Roman" w:cs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20A">
              <w:rPr>
                <w:rFonts w:ascii="Times New Roman" w:hAnsi="Times New Roman" w:cs="Times New Roman"/>
                <w:sz w:val="16"/>
                <w:szCs w:val="16"/>
              </w:rPr>
              <w:t>Кол-во победителей и призеров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0A">
              <w:rPr>
                <w:rFonts w:ascii="Times New Roman" w:hAnsi="Times New Roman" w:cs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20A">
              <w:rPr>
                <w:rFonts w:ascii="Times New Roman" w:hAnsi="Times New Roman" w:cs="Times New Roman"/>
                <w:sz w:val="16"/>
                <w:szCs w:val="16"/>
              </w:rPr>
              <w:t>Кол-во победителей и призеров</w:t>
            </w:r>
          </w:p>
        </w:tc>
        <w:tc>
          <w:tcPr>
            <w:tcW w:w="3343" w:type="dxa"/>
            <w:gridSpan w:val="4"/>
            <w:shd w:val="clear" w:color="auto" w:fill="auto"/>
            <w:vAlign w:val="center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20A">
              <w:rPr>
                <w:rFonts w:ascii="Times New Roman" w:hAnsi="Times New Roman" w:cs="Times New Roman"/>
                <w:sz w:val="16"/>
                <w:szCs w:val="16"/>
              </w:rPr>
              <w:t>Кол-во участников</w:t>
            </w:r>
          </w:p>
        </w:tc>
      </w:tr>
      <w:tr w:rsidR="00877589" w:rsidRPr="00D5120A" w:rsidTr="00C807DE">
        <w:trPr>
          <w:trHeight w:val="274"/>
        </w:trPr>
        <w:tc>
          <w:tcPr>
            <w:tcW w:w="1674" w:type="dxa"/>
            <w:gridSpan w:val="2"/>
            <w:shd w:val="clear" w:color="auto" w:fill="auto"/>
            <w:vAlign w:val="center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3" w:type="dxa"/>
            <w:gridSpan w:val="4"/>
            <w:shd w:val="clear" w:color="auto" w:fill="auto"/>
          </w:tcPr>
          <w:p w:rsidR="00877589" w:rsidRPr="00D5120A" w:rsidRDefault="00877589" w:rsidP="00D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DE3204" w:rsidRPr="003D1A15" w:rsidRDefault="0052176B" w:rsidP="0046387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28 учащихся будут представлять Вяземский район на региональном этапе Всероссийской олимпиады школьников по русскому языку, литературе, обществознанию, физике, праву, географии, биологии, экологии, химии, английскому языку, технологии, физической культуре и ОБЖ, который пройдет в январе-феврале 2018 года.</w:t>
      </w:r>
    </w:p>
    <w:p w:rsidR="00764BE6" w:rsidRPr="003D1A15" w:rsidRDefault="00764BE6" w:rsidP="001F0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1A15">
        <w:rPr>
          <w:rFonts w:ascii="Times New Roman" w:eastAsia="Times New Roman" w:hAnsi="Times New Roman" w:cs="Times New Roman"/>
          <w:sz w:val="26"/>
          <w:szCs w:val="26"/>
        </w:rPr>
        <w:t>Формированию положительного опыта у обучающихся в осуществлении исследовательской деятельности способствует проведение ежегодных научно-практических, исследовательских  конференций и конкурсов:</w:t>
      </w:r>
    </w:p>
    <w:p w:rsidR="00D5120A" w:rsidRPr="003D1A15" w:rsidRDefault="00D5120A" w:rsidP="001F0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- научно-практическая конференция учащихся 5-11 классов «Школа-наука-ВУЗ»;</w:t>
      </w:r>
    </w:p>
    <w:p w:rsidR="00D5120A" w:rsidRPr="003D1A15" w:rsidRDefault="00D5120A" w:rsidP="001F0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- конкурс исследовательских и творческих работ учащихся 1-4 классов «Первые шаги»;</w:t>
      </w:r>
    </w:p>
    <w:p w:rsidR="00D5120A" w:rsidRPr="003D1A15" w:rsidRDefault="00D5120A" w:rsidP="001F0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- конкурс исследовательских и творческих работ учащихся сельских школ «Интеллектуал «Исследование и творчество».</w:t>
      </w:r>
    </w:p>
    <w:p w:rsidR="00D5120A" w:rsidRPr="001F00B0" w:rsidRDefault="00D5120A" w:rsidP="00D5120A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12"/>
          <w:szCs w:val="12"/>
        </w:rPr>
      </w:pPr>
    </w:p>
    <w:p w:rsidR="00D5120A" w:rsidRDefault="00D5120A" w:rsidP="00D512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62316" cy="1431235"/>
            <wp:effectExtent l="19050" t="0" r="9884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5120A" w:rsidRPr="003D1A15" w:rsidRDefault="00D5120A" w:rsidP="001F00B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1A15">
        <w:rPr>
          <w:rFonts w:ascii="Times New Roman" w:hAnsi="Times New Roman" w:cs="Times New Roman"/>
          <w:sz w:val="26"/>
          <w:szCs w:val="26"/>
        </w:rPr>
        <w:lastRenderedPageBreak/>
        <w:t>Количество участников научно-исследовательской конференции «Школа-наука-ВУЗ» в 2017 учебном году выросло по сравнению 2016 годом на 13,5 %. Стабильное число обучающихся, принимающих участие в конкурсе исследовательских и творческих работ учащихся сельских школ «Интеллектуал «Исследование и творчество», осталось неизменным. Обязательное проведение школьного этапа конкурса «Первые шаги» способствовало  уменьшению количества участников муниципального этапа на 12%, но повысило качество представленных работ.</w:t>
      </w:r>
    </w:p>
    <w:p w:rsidR="00D5120A" w:rsidRDefault="00D5120A" w:rsidP="00D51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 xml:space="preserve">Повысился интерес обучающихся к Международным игровым конкурсам: «Русский медвежонок», «Кенгуру», «Золотое Руно», «Британский бульдог», «КИТ - компьютеры, информатика, технологии», «Человек и природа», «Полиатлон-мониторинг». </w:t>
      </w:r>
    </w:p>
    <w:p w:rsidR="00C807DE" w:rsidRPr="001F00B0" w:rsidRDefault="00C807DE" w:rsidP="00D5120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12"/>
          <w:szCs w:val="12"/>
        </w:rPr>
      </w:pPr>
    </w:p>
    <w:p w:rsidR="00D5120A" w:rsidRPr="0071663C" w:rsidRDefault="00D5120A" w:rsidP="003D1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4799" cy="1248355"/>
            <wp:effectExtent l="19050" t="0" r="11651" b="8945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5120A" w:rsidRPr="003D1A15" w:rsidRDefault="00D5120A" w:rsidP="001F00B0">
      <w:pPr>
        <w:spacing w:before="120"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 xml:space="preserve">В количество участников Международных игровых конкурсов в Вяземском районе </w:t>
      </w:r>
      <w:r w:rsidR="00D27F28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Pr="003D1A15">
        <w:rPr>
          <w:rFonts w:ascii="Times New Roman" w:hAnsi="Times New Roman" w:cs="Times New Roman"/>
          <w:sz w:val="26"/>
          <w:szCs w:val="26"/>
        </w:rPr>
        <w:t xml:space="preserve">выросло на </w:t>
      </w:r>
      <w:r w:rsidR="00D27F28">
        <w:rPr>
          <w:rFonts w:ascii="Times New Roman" w:hAnsi="Times New Roman" w:cs="Times New Roman"/>
          <w:sz w:val="26"/>
          <w:szCs w:val="26"/>
        </w:rPr>
        <w:t xml:space="preserve">9,5% по сравнению с 2015 годом и на </w:t>
      </w:r>
      <w:r w:rsidRPr="003D1A15">
        <w:rPr>
          <w:rFonts w:ascii="Times New Roman" w:hAnsi="Times New Roman" w:cs="Times New Roman"/>
          <w:sz w:val="26"/>
          <w:szCs w:val="26"/>
        </w:rPr>
        <w:t>7</w:t>
      </w:r>
      <w:r w:rsidR="0046387D">
        <w:rPr>
          <w:rFonts w:ascii="Times New Roman" w:hAnsi="Times New Roman" w:cs="Times New Roman"/>
          <w:sz w:val="26"/>
          <w:szCs w:val="26"/>
        </w:rPr>
        <w:t>,3</w:t>
      </w:r>
      <w:r w:rsidRPr="003D1A15">
        <w:rPr>
          <w:rFonts w:ascii="Times New Roman" w:hAnsi="Times New Roman" w:cs="Times New Roman"/>
          <w:sz w:val="26"/>
          <w:szCs w:val="26"/>
        </w:rPr>
        <w:t>%</w:t>
      </w:r>
      <w:r w:rsidR="00D27F28">
        <w:rPr>
          <w:rFonts w:ascii="Times New Roman" w:hAnsi="Times New Roman" w:cs="Times New Roman"/>
          <w:sz w:val="26"/>
          <w:szCs w:val="26"/>
        </w:rPr>
        <w:t xml:space="preserve"> по сравнению с 2016 годом</w:t>
      </w:r>
      <w:r w:rsidRPr="003D1A1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07DE" w:rsidRPr="00F428D8" w:rsidRDefault="00D5120A" w:rsidP="00F42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В рамках поддержки и развития талантливых детей на базе МБОУ Шимановской СОШ и ВСРУ «Дом милосердия» продолжила работу летняя математическая школа «Интеллектуал». 30 учащихся из школ Вяземского района отдыхали и успешно осваивали трудные и новые для них разделы математики, информатики и английского языка.</w:t>
      </w:r>
    </w:p>
    <w:p w:rsidR="00F40A23" w:rsidRPr="00A05682" w:rsidRDefault="00DE3204" w:rsidP="0046387D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D99">
        <w:rPr>
          <w:rFonts w:ascii="Times New Roman" w:hAnsi="Times New Roman" w:cs="Times New Roman"/>
          <w:b/>
          <w:sz w:val="26"/>
          <w:szCs w:val="26"/>
        </w:rPr>
        <w:t>Дополнительное образование</w:t>
      </w:r>
    </w:p>
    <w:p w:rsidR="00F40A23" w:rsidRDefault="00F40A23" w:rsidP="001F00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В системе образования стабильно функционируют 5 учреждений дополнительного образования детей, и</w:t>
      </w:r>
      <w:r w:rsidR="00D73928">
        <w:rPr>
          <w:rFonts w:ascii="Times New Roman" w:hAnsi="Times New Roman" w:cs="Times New Roman"/>
          <w:sz w:val="26"/>
          <w:szCs w:val="26"/>
        </w:rPr>
        <w:t>з них 3 многопрофильные (МБУ ДО</w:t>
      </w:r>
      <w:r w:rsidRPr="003D1A15">
        <w:rPr>
          <w:rFonts w:ascii="Times New Roman" w:hAnsi="Times New Roman" w:cs="Times New Roman"/>
          <w:sz w:val="26"/>
          <w:szCs w:val="26"/>
        </w:rPr>
        <w:t xml:space="preserve"> центр дополнительного образования «Ровесник», МБУ ДО Центр эстетического воспитания «Молодость», МБУ ДО дом детского творчества), 2 – однопрофильные (МБУ ДО станция юных техников и  МБУ ДО станция юных </w:t>
      </w:r>
      <w:r w:rsidRPr="003D1A15">
        <w:rPr>
          <w:rFonts w:ascii="Times New Roman" w:hAnsi="Times New Roman" w:cs="Times New Roman"/>
          <w:color w:val="000000" w:themeColor="text1"/>
          <w:sz w:val="26"/>
          <w:szCs w:val="26"/>
        </w:rPr>
        <w:t>натуралистов). Число обучающихся, охваченных дополнительным образованием, растет:</w:t>
      </w:r>
    </w:p>
    <w:p w:rsidR="001F00B0" w:rsidRPr="001F00B0" w:rsidRDefault="001F00B0" w:rsidP="001F00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a5"/>
        <w:tblW w:w="0" w:type="auto"/>
        <w:tblLook w:val="04A0"/>
      </w:tblPr>
      <w:tblGrid>
        <w:gridCol w:w="4077"/>
        <w:gridCol w:w="2127"/>
        <w:gridCol w:w="1984"/>
        <w:gridCol w:w="1949"/>
      </w:tblGrid>
      <w:tr w:rsidR="00F40A23" w:rsidRPr="00F40A23" w:rsidTr="00D5120A">
        <w:tc>
          <w:tcPr>
            <w:tcW w:w="4077" w:type="dxa"/>
          </w:tcPr>
          <w:p w:rsidR="00F40A23" w:rsidRPr="00F40A23" w:rsidRDefault="00F40A23" w:rsidP="00F40A2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0A23" w:rsidRPr="00F40A23" w:rsidRDefault="00F40A23" w:rsidP="00F4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0A23">
              <w:rPr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984" w:type="dxa"/>
          </w:tcPr>
          <w:p w:rsidR="00F40A23" w:rsidRPr="00F40A23" w:rsidRDefault="00F40A23" w:rsidP="00F4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0A23">
              <w:rPr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949" w:type="dxa"/>
          </w:tcPr>
          <w:p w:rsidR="00F40A23" w:rsidRPr="00F40A23" w:rsidRDefault="00F40A23" w:rsidP="00F4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0A23">
              <w:rPr>
                <w:color w:val="000000" w:themeColor="text1"/>
                <w:sz w:val="24"/>
                <w:szCs w:val="24"/>
              </w:rPr>
              <w:t>2017 год</w:t>
            </w:r>
          </w:p>
        </w:tc>
      </w:tr>
      <w:tr w:rsidR="00F40A23" w:rsidRPr="00F40A23" w:rsidTr="00D5120A">
        <w:tc>
          <w:tcPr>
            <w:tcW w:w="4077" w:type="dxa"/>
          </w:tcPr>
          <w:p w:rsidR="00F40A23" w:rsidRPr="00F40A23" w:rsidRDefault="00F40A23" w:rsidP="00F40A2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40A23">
              <w:rPr>
                <w:color w:val="000000" w:themeColor="text1"/>
                <w:sz w:val="24"/>
                <w:szCs w:val="24"/>
              </w:rPr>
              <w:t>Число объединений и секций</w:t>
            </w:r>
          </w:p>
        </w:tc>
        <w:tc>
          <w:tcPr>
            <w:tcW w:w="2127" w:type="dxa"/>
          </w:tcPr>
          <w:p w:rsidR="00F40A23" w:rsidRPr="00F40A23" w:rsidRDefault="00F40A23" w:rsidP="00F4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0A23">
              <w:rPr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1984" w:type="dxa"/>
          </w:tcPr>
          <w:p w:rsidR="00F40A23" w:rsidRPr="00F40A23" w:rsidRDefault="00F40A23" w:rsidP="00F4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0A23">
              <w:rPr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1949" w:type="dxa"/>
          </w:tcPr>
          <w:p w:rsidR="00F40A23" w:rsidRPr="00F40A23" w:rsidRDefault="00F40A23" w:rsidP="00F4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0A23">
              <w:rPr>
                <w:color w:val="000000" w:themeColor="text1"/>
                <w:sz w:val="24"/>
                <w:szCs w:val="24"/>
              </w:rPr>
              <w:t>251</w:t>
            </w:r>
          </w:p>
        </w:tc>
      </w:tr>
      <w:tr w:rsidR="00F40A23" w:rsidRPr="00F40A23" w:rsidTr="00D5120A">
        <w:tc>
          <w:tcPr>
            <w:tcW w:w="4077" w:type="dxa"/>
          </w:tcPr>
          <w:p w:rsidR="00F40A23" w:rsidRPr="00F40A23" w:rsidRDefault="00F40A23" w:rsidP="00F40A2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40A23">
              <w:rPr>
                <w:color w:val="000000" w:themeColor="text1"/>
                <w:sz w:val="24"/>
                <w:szCs w:val="24"/>
              </w:rPr>
              <w:t>Количество обучающихся</w:t>
            </w:r>
          </w:p>
        </w:tc>
        <w:tc>
          <w:tcPr>
            <w:tcW w:w="2127" w:type="dxa"/>
          </w:tcPr>
          <w:p w:rsidR="00F40A23" w:rsidRPr="00F40A23" w:rsidRDefault="00F40A23" w:rsidP="00F4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0A23">
              <w:rPr>
                <w:color w:val="000000" w:themeColor="text1"/>
                <w:sz w:val="24"/>
                <w:szCs w:val="24"/>
              </w:rPr>
              <w:t>3273</w:t>
            </w:r>
          </w:p>
        </w:tc>
        <w:tc>
          <w:tcPr>
            <w:tcW w:w="1984" w:type="dxa"/>
          </w:tcPr>
          <w:p w:rsidR="00F40A23" w:rsidRPr="00F40A23" w:rsidRDefault="00F40A23" w:rsidP="00F4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0A23">
              <w:rPr>
                <w:color w:val="000000" w:themeColor="text1"/>
                <w:sz w:val="24"/>
                <w:szCs w:val="24"/>
              </w:rPr>
              <w:t>3386</w:t>
            </w:r>
          </w:p>
        </w:tc>
        <w:tc>
          <w:tcPr>
            <w:tcW w:w="1949" w:type="dxa"/>
          </w:tcPr>
          <w:p w:rsidR="00F40A23" w:rsidRPr="00F40A23" w:rsidRDefault="00F40A23" w:rsidP="00D7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0A23">
              <w:rPr>
                <w:color w:val="000000" w:themeColor="text1"/>
                <w:sz w:val="24"/>
                <w:szCs w:val="24"/>
              </w:rPr>
              <w:t>34</w:t>
            </w:r>
            <w:r w:rsidR="00D73928">
              <w:rPr>
                <w:color w:val="000000" w:themeColor="text1"/>
                <w:sz w:val="24"/>
                <w:szCs w:val="24"/>
              </w:rPr>
              <w:t>1</w:t>
            </w:r>
            <w:r w:rsidRPr="00F40A2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40A23" w:rsidRPr="003D1A15" w:rsidRDefault="00F40A23" w:rsidP="001F00B0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A23">
        <w:rPr>
          <w:rFonts w:ascii="Times New Roman" w:hAnsi="Times New Roman" w:cs="Times New Roman"/>
          <w:sz w:val="28"/>
          <w:szCs w:val="28"/>
        </w:rPr>
        <w:tab/>
      </w:r>
      <w:r w:rsidRPr="003D1A15">
        <w:rPr>
          <w:rFonts w:ascii="Times New Roman" w:hAnsi="Times New Roman" w:cs="Times New Roman"/>
          <w:sz w:val="26"/>
          <w:szCs w:val="26"/>
        </w:rPr>
        <w:t>В учрежден</w:t>
      </w:r>
      <w:r w:rsidR="001F00B0">
        <w:rPr>
          <w:rFonts w:ascii="Times New Roman" w:hAnsi="Times New Roman" w:cs="Times New Roman"/>
          <w:sz w:val="26"/>
          <w:szCs w:val="26"/>
        </w:rPr>
        <w:t>иях дополнительного образования</w:t>
      </w:r>
      <w:r w:rsidRPr="003D1A15">
        <w:rPr>
          <w:rFonts w:ascii="Times New Roman" w:hAnsi="Times New Roman" w:cs="Times New Roman"/>
          <w:sz w:val="26"/>
          <w:szCs w:val="26"/>
        </w:rPr>
        <w:t xml:space="preserve"> реализуются образовательные программы по 6 направленностям: художественная, физкультурно-спортивная, техническая, естественно-научная, социально-педагогическая, культурологическая. Охват детей школьного возраста дополнительным образованием составил: 2015  год – 44,4 %, 2</w:t>
      </w:r>
      <w:r w:rsidR="00723300">
        <w:rPr>
          <w:rFonts w:ascii="Times New Roman" w:hAnsi="Times New Roman" w:cs="Times New Roman"/>
          <w:sz w:val="26"/>
          <w:szCs w:val="26"/>
        </w:rPr>
        <w:t xml:space="preserve">016 год -   44,7%, 2017 год - </w:t>
      </w:r>
      <w:r w:rsidRPr="003D1A15">
        <w:rPr>
          <w:rFonts w:ascii="Times New Roman" w:hAnsi="Times New Roman" w:cs="Times New Roman"/>
          <w:sz w:val="26"/>
          <w:szCs w:val="26"/>
        </w:rPr>
        <w:t>43,7 %</w:t>
      </w:r>
    </w:p>
    <w:p w:rsidR="00F40A23" w:rsidRPr="003D1A15" w:rsidRDefault="00F40A23" w:rsidP="001F00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ab/>
        <w:t xml:space="preserve">Обучающиеся учреждений  дополнительного образования детей  показывают высокие результаты на областных, Всероссийских и Международных  фестивалях, конкурсах и соревнованиях. </w:t>
      </w:r>
    </w:p>
    <w:p w:rsidR="00F40A23" w:rsidRPr="0046387D" w:rsidRDefault="00F40A23" w:rsidP="00F40A23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108"/>
        <w:gridCol w:w="2201"/>
        <w:gridCol w:w="2053"/>
        <w:gridCol w:w="2017"/>
      </w:tblGrid>
      <w:tr w:rsidR="00F40A23" w:rsidRPr="001D47FD" w:rsidTr="00F40A23">
        <w:trPr>
          <w:trHeight w:val="283"/>
        </w:trPr>
        <w:tc>
          <w:tcPr>
            <w:tcW w:w="4108" w:type="dxa"/>
          </w:tcPr>
          <w:p w:rsidR="00F40A23" w:rsidRPr="001D47FD" w:rsidRDefault="00F40A23" w:rsidP="00F40A2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F40A23" w:rsidRPr="001D47FD" w:rsidRDefault="00F40A23" w:rsidP="00F4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47FD">
              <w:rPr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2053" w:type="dxa"/>
          </w:tcPr>
          <w:p w:rsidR="00F40A23" w:rsidRPr="001D47FD" w:rsidRDefault="00F40A23" w:rsidP="00F4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47FD">
              <w:rPr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2017" w:type="dxa"/>
          </w:tcPr>
          <w:p w:rsidR="00F40A23" w:rsidRPr="001D47FD" w:rsidRDefault="00F40A23" w:rsidP="00F4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47FD">
              <w:rPr>
                <w:color w:val="000000" w:themeColor="text1"/>
                <w:sz w:val="24"/>
                <w:szCs w:val="24"/>
              </w:rPr>
              <w:t>2017 год</w:t>
            </w:r>
          </w:p>
        </w:tc>
      </w:tr>
      <w:tr w:rsidR="00F40A23" w:rsidRPr="001D47FD" w:rsidTr="00F40A23">
        <w:trPr>
          <w:trHeight w:val="271"/>
        </w:trPr>
        <w:tc>
          <w:tcPr>
            <w:tcW w:w="4108" w:type="dxa"/>
          </w:tcPr>
          <w:p w:rsidR="00F40A23" w:rsidRPr="001D47FD" w:rsidRDefault="00F40A23" w:rsidP="00F40A2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47FD">
              <w:rPr>
                <w:color w:val="000000" w:themeColor="text1"/>
                <w:sz w:val="24"/>
                <w:szCs w:val="24"/>
              </w:rPr>
              <w:t xml:space="preserve">Число </w:t>
            </w:r>
            <w:r>
              <w:rPr>
                <w:color w:val="000000" w:themeColor="text1"/>
                <w:sz w:val="24"/>
                <w:szCs w:val="24"/>
              </w:rPr>
              <w:t>участников</w:t>
            </w:r>
          </w:p>
        </w:tc>
        <w:tc>
          <w:tcPr>
            <w:tcW w:w="2201" w:type="dxa"/>
          </w:tcPr>
          <w:p w:rsidR="00F40A23" w:rsidRPr="001D47FD" w:rsidRDefault="00F40A23" w:rsidP="00F4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1526</w:t>
            </w:r>
          </w:p>
        </w:tc>
        <w:tc>
          <w:tcPr>
            <w:tcW w:w="2053" w:type="dxa"/>
          </w:tcPr>
          <w:p w:rsidR="00F40A23" w:rsidRPr="001D47FD" w:rsidRDefault="00F40A23" w:rsidP="00F4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2213</w:t>
            </w:r>
          </w:p>
        </w:tc>
        <w:tc>
          <w:tcPr>
            <w:tcW w:w="2017" w:type="dxa"/>
          </w:tcPr>
          <w:p w:rsidR="00F40A23" w:rsidRPr="001D47FD" w:rsidRDefault="00F40A23" w:rsidP="00F4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2735</w:t>
            </w:r>
          </w:p>
        </w:tc>
      </w:tr>
      <w:tr w:rsidR="00F40A23" w:rsidRPr="001D47FD" w:rsidTr="00F40A23">
        <w:trPr>
          <w:trHeight w:val="296"/>
        </w:trPr>
        <w:tc>
          <w:tcPr>
            <w:tcW w:w="4108" w:type="dxa"/>
          </w:tcPr>
          <w:p w:rsidR="00F40A23" w:rsidRPr="001D47FD" w:rsidRDefault="00F40A23" w:rsidP="00F40A2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Число победителей и призёров</w:t>
            </w:r>
          </w:p>
        </w:tc>
        <w:tc>
          <w:tcPr>
            <w:tcW w:w="2201" w:type="dxa"/>
          </w:tcPr>
          <w:p w:rsidR="00F40A23" w:rsidRPr="001D47FD" w:rsidRDefault="00F40A23" w:rsidP="00F4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574</w:t>
            </w:r>
          </w:p>
        </w:tc>
        <w:tc>
          <w:tcPr>
            <w:tcW w:w="2053" w:type="dxa"/>
          </w:tcPr>
          <w:p w:rsidR="00F40A23" w:rsidRPr="001D47FD" w:rsidRDefault="00F40A23" w:rsidP="00F4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873</w:t>
            </w:r>
          </w:p>
        </w:tc>
        <w:tc>
          <w:tcPr>
            <w:tcW w:w="2017" w:type="dxa"/>
          </w:tcPr>
          <w:p w:rsidR="00F40A23" w:rsidRPr="001D47FD" w:rsidRDefault="00F40A23" w:rsidP="00F40A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1029</w:t>
            </w:r>
          </w:p>
        </w:tc>
      </w:tr>
    </w:tbl>
    <w:p w:rsidR="00F40A23" w:rsidRPr="0046387D" w:rsidRDefault="00F40A23" w:rsidP="00F40A23">
      <w:pPr>
        <w:spacing w:after="0" w:line="240" w:lineRule="auto"/>
        <w:jc w:val="both"/>
        <w:rPr>
          <w:sz w:val="12"/>
          <w:szCs w:val="12"/>
        </w:rPr>
      </w:pPr>
    </w:p>
    <w:p w:rsidR="00DE3204" w:rsidRPr="0046387D" w:rsidRDefault="00F40A23" w:rsidP="0046387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</w:t>
      </w:r>
      <w:r w:rsidRPr="003D1A15">
        <w:rPr>
          <w:rFonts w:ascii="Times New Roman" w:hAnsi="Times New Roman"/>
          <w:sz w:val="26"/>
          <w:szCs w:val="26"/>
        </w:rPr>
        <w:t xml:space="preserve">Учреждения дополнительного образования детей в силу выполнения образовательных, социальных функций являются социально-культурными и организационно-методическими центрами на территории муниципального образования.   </w:t>
      </w:r>
    </w:p>
    <w:p w:rsidR="008C0B11" w:rsidRPr="00A05682" w:rsidRDefault="00DE3204" w:rsidP="0046387D">
      <w:pPr>
        <w:tabs>
          <w:tab w:val="left" w:pos="993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5682">
        <w:rPr>
          <w:rFonts w:ascii="Times New Roman" w:hAnsi="Times New Roman" w:cs="Times New Roman"/>
          <w:b/>
          <w:sz w:val="26"/>
          <w:szCs w:val="26"/>
        </w:rPr>
        <w:t>Организация воспитательной и профилактической работы в муниципальных образовательных учреждениях</w:t>
      </w:r>
    </w:p>
    <w:p w:rsidR="008C0B11" w:rsidRPr="003D1A15" w:rsidRDefault="008C0B11" w:rsidP="001F00B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eastAsia="Calibri" w:hAnsi="Times New Roman" w:cs="Times New Roman"/>
          <w:sz w:val="26"/>
          <w:szCs w:val="26"/>
        </w:rPr>
        <w:t xml:space="preserve">Одним из основных направлений воспитательной работы является </w:t>
      </w:r>
      <w:r w:rsidRPr="003D1A15">
        <w:rPr>
          <w:rFonts w:ascii="Times New Roman" w:hAnsi="Times New Roman" w:cs="Times New Roman"/>
          <w:sz w:val="26"/>
          <w:szCs w:val="26"/>
        </w:rPr>
        <w:t>вовлечение детей и молодежи в мероприятия патриотической направленности.</w:t>
      </w:r>
    </w:p>
    <w:p w:rsidR="008C0B11" w:rsidRPr="003D1A15" w:rsidRDefault="008C0B11" w:rsidP="001F00B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В рамках реализации областной государственной программы «Гражданско-патриотическое воспитание граждан в Смоленской области» на 2016-2020 годы проведены:</w:t>
      </w:r>
    </w:p>
    <w:p w:rsidR="008C0B11" w:rsidRPr="003D1A15" w:rsidRDefault="008C0B11" w:rsidP="001F00B0">
      <w:pPr>
        <w:pStyle w:val="a6"/>
        <w:numPr>
          <w:ilvl w:val="0"/>
          <w:numId w:val="11"/>
        </w:numPr>
        <w:autoSpaceDE w:val="0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3D1A15">
        <w:rPr>
          <w:rFonts w:ascii="Times New Roman" w:hAnsi="Times New Roman"/>
          <w:spacing w:val="2"/>
          <w:sz w:val="26"/>
          <w:szCs w:val="26"/>
        </w:rPr>
        <w:t xml:space="preserve">33 патриотические </w:t>
      </w:r>
      <w:r w:rsidRPr="003D1A15">
        <w:rPr>
          <w:rFonts w:ascii="Times New Roman" w:hAnsi="Times New Roman"/>
          <w:sz w:val="26"/>
          <w:szCs w:val="26"/>
        </w:rPr>
        <w:t xml:space="preserve">акции: «Свеча Памяти»; «Ветеран живет рядом»; «Бессмертный полк»; «Георгиевская ленточка»; всероссийская информационно-агитационная акция «Есть такая профессия  -  Родину защищать; </w:t>
      </w:r>
    </w:p>
    <w:p w:rsidR="008C0B11" w:rsidRPr="003D1A15" w:rsidRDefault="008C0B11" w:rsidP="001F00B0">
      <w:pPr>
        <w:pStyle w:val="a6"/>
        <w:numPr>
          <w:ilvl w:val="0"/>
          <w:numId w:val="11"/>
        </w:numPr>
        <w:autoSpaceDE w:val="0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3D1A15">
        <w:rPr>
          <w:rFonts w:ascii="Times New Roman" w:hAnsi="Times New Roman"/>
          <w:sz w:val="26"/>
          <w:szCs w:val="26"/>
        </w:rPr>
        <w:t>14</w:t>
      </w:r>
      <w:r w:rsidRPr="003D1A15">
        <w:rPr>
          <w:rFonts w:ascii="Times New Roman" w:hAnsi="Times New Roman"/>
          <w:spacing w:val="2"/>
          <w:sz w:val="26"/>
          <w:szCs w:val="26"/>
        </w:rPr>
        <w:t xml:space="preserve"> военно-спортивных игр:</w:t>
      </w:r>
      <w:r w:rsidRPr="003D1A15">
        <w:rPr>
          <w:rFonts w:ascii="Times New Roman" w:hAnsi="Times New Roman"/>
          <w:sz w:val="26"/>
          <w:szCs w:val="26"/>
        </w:rPr>
        <w:t xml:space="preserve"> </w:t>
      </w:r>
      <w:r w:rsidRPr="003D1A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зональный и региональный этапы первых  юнармейских военно-спортивных игр, посвященных Дню освобождения Смоленщины от немецко-фашистских захватчиков, на Кубок Губернатора Смоленской области; спартакиада допризывной и призывной молодёжи; соревнования по пулевой стрельбе; финал военно-спортивной игры «Орлёнок».</w:t>
      </w:r>
      <w:r w:rsidRPr="003D1A15">
        <w:rPr>
          <w:rFonts w:ascii="Times New Roman" w:hAnsi="Times New Roman"/>
          <w:sz w:val="26"/>
          <w:szCs w:val="26"/>
        </w:rPr>
        <w:t xml:space="preserve">   </w:t>
      </w:r>
    </w:p>
    <w:p w:rsidR="008C0B11" w:rsidRPr="003D1A15" w:rsidRDefault="008C0B11" w:rsidP="001F0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На территории Вяземского района продолжает свою деятельность Почётный караул «Пост №1», который  несёт Почётную вахту  в Дни воинской Славы у  мемориала «Вечный огонь», стелы «Вязьма-город воинской славы», памятника  командарму, генерал-лейтенанту  М.Г. Ефремову.  В 2017 году в ряды Почётного караула входят 30 учащихся школ.</w:t>
      </w:r>
      <w:r w:rsidRPr="003D1A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0623" w:rsidRDefault="00D724A2" w:rsidP="001F00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1F14">
        <w:rPr>
          <w:rFonts w:ascii="Times New Roman" w:hAnsi="Times New Roman" w:cs="Times New Roman"/>
          <w:sz w:val="26"/>
          <w:szCs w:val="26"/>
        </w:rPr>
        <w:t>Второй год действует</w:t>
      </w:r>
      <w:r w:rsidR="008C0B11" w:rsidRPr="00E11F14">
        <w:rPr>
          <w:rFonts w:ascii="Times New Roman" w:hAnsi="Times New Roman" w:cs="Times New Roman"/>
          <w:sz w:val="26"/>
          <w:szCs w:val="26"/>
        </w:rPr>
        <w:t xml:space="preserve"> Вяземское отделение Всероссийского детско-юношеского военно-патриотического общественного движения «ЮНАРМИЯ</w:t>
      </w:r>
      <w:r w:rsidRPr="00E11F14">
        <w:rPr>
          <w:rFonts w:ascii="Times New Roman" w:hAnsi="Times New Roman" w:cs="Times New Roman"/>
          <w:sz w:val="26"/>
          <w:szCs w:val="26"/>
        </w:rPr>
        <w:t>», которая</w:t>
      </w:r>
      <w:r w:rsidR="008C0B11" w:rsidRPr="00E11F14">
        <w:rPr>
          <w:rFonts w:ascii="Times New Roman" w:hAnsi="Times New Roman" w:cs="Times New Roman"/>
          <w:sz w:val="26"/>
          <w:szCs w:val="26"/>
        </w:rPr>
        <w:t xml:space="preserve"> насчитывает в сво</w:t>
      </w:r>
      <w:r w:rsidRPr="00E11F14">
        <w:rPr>
          <w:rFonts w:ascii="Times New Roman" w:hAnsi="Times New Roman" w:cs="Times New Roman"/>
          <w:sz w:val="26"/>
          <w:szCs w:val="26"/>
        </w:rPr>
        <w:t>их рядах 15 юнармейских отрядов. На конец 2017 года «ЮНАРМИЯ» насчитывает</w:t>
      </w:r>
      <w:r w:rsidR="008C0B11" w:rsidRPr="00E11F14">
        <w:rPr>
          <w:rFonts w:ascii="Times New Roman" w:hAnsi="Times New Roman" w:cs="Times New Roman"/>
          <w:sz w:val="26"/>
          <w:szCs w:val="26"/>
        </w:rPr>
        <w:t xml:space="preserve"> 244 </w:t>
      </w:r>
      <w:r w:rsidRPr="00E11F14">
        <w:rPr>
          <w:rFonts w:ascii="Times New Roman" w:hAnsi="Times New Roman" w:cs="Times New Roman"/>
          <w:sz w:val="26"/>
          <w:szCs w:val="26"/>
        </w:rPr>
        <w:t xml:space="preserve">юнармейца. </w:t>
      </w:r>
      <w:r w:rsidR="008C0B11" w:rsidRPr="00E11F14">
        <w:rPr>
          <w:rFonts w:ascii="Times New Roman" w:eastAsia="Calibri" w:hAnsi="Times New Roman" w:cs="Times New Roman"/>
          <w:sz w:val="26"/>
          <w:szCs w:val="26"/>
        </w:rPr>
        <w:t>Юнармейцы Вяземского района стали победителями зонального и регионального</w:t>
      </w:r>
      <w:r w:rsidR="008C0B11" w:rsidRPr="00E11F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этапов первых  юнармейских военно-спортивных игр, посвященных Дню освобождения Смоленщины от немецко-фашистских захватчиков, на Кубок Губернатора Смоленской области</w:t>
      </w:r>
      <w:r w:rsidRPr="00E11F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 участвовали</w:t>
      </w:r>
      <w:r w:rsidRPr="00E11F14">
        <w:rPr>
          <w:rFonts w:ascii="Times New Roman" w:hAnsi="Times New Roman"/>
          <w:sz w:val="26"/>
          <w:szCs w:val="26"/>
        </w:rPr>
        <w:t xml:space="preserve"> </w:t>
      </w:r>
      <w:r w:rsidRPr="00E11F14">
        <w:rPr>
          <w:rStyle w:val="ab"/>
          <w:rFonts w:ascii="Times New Roman" w:hAnsi="Times New Roman"/>
          <w:b w:val="0"/>
          <w:sz w:val="26"/>
          <w:szCs w:val="26"/>
        </w:rPr>
        <w:t xml:space="preserve">в </w:t>
      </w:r>
      <w:r w:rsidRPr="00E11F14">
        <w:rPr>
          <w:rFonts w:ascii="Times New Roman" w:hAnsi="Times New Roman"/>
          <w:sz w:val="26"/>
          <w:szCs w:val="26"/>
        </w:rPr>
        <w:t>первых военно-патриотических Сборах Регионального отделения Всероссийского детско-юношеского военно-патриотического общественного движения «ЮНАРМИЯ», соревнованиях по многоборью ВФСК ГТО среди команд юнармейцев допризывного возраста Смоленской области которые были посвящены Дню защитника Отечества и 90-летию ДОСААФ России</w:t>
      </w:r>
      <w:r w:rsidR="00E11F14" w:rsidRPr="00E11F14">
        <w:rPr>
          <w:rFonts w:ascii="Times New Roman" w:hAnsi="Times New Roman"/>
          <w:sz w:val="28"/>
          <w:szCs w:val="28"/>
        </w:rPr>
        <w:t xml:space="preserve"> </w:t>
      </w:r>
      <w:r w:rsidR="00E11F14" w:rsidRPr="00E11F14">
        <w:rPr>
          <w:rFonts w:ascii="Times New Roman" w:hAnsi="Times New Roman"/>
          <w:sz w:val="26"/>
          <w:szCs w:val="26"/>
        </w:rPr>
        <w:t>звания РФ «Город Воинской славы»</w:t>
      </w:r>
      <w:r w:rsidR="00900623">
        <w:rPr>
          <w:rFonts w:ascii="Times New Roman" w:hAnsi="Times New Roman"/>
          <w:sz w:val="26"/>
          <w:szCs w:val="26"/>
        </w:rPr>
        <w:t xml:space="preserve">; стали </w:t>
      </w:r>
      <w:r w:rsidRPr="00E11F14">
        <w:rPr>
          <w:rFonts w:ascii="Times New Roman" w:hAnsi="Times New Roman"/>
          <w:sz w:val="26"/>
          <w:szCs w:val="26"/>
        </w:rPr>
        <w:t>участниками</w:t>
      </w:r>
      <w:r w:rsidR="00900623">
        <w:rPr>
          <w:rFonts w:ascii="Times New Roman" w:hAnsi="Times New Roman"/>
          <w:sz w:val="26"/>
          <w:szCs w:val="26"/>
        </w:rPr>
        <w:t xml:space="preserve"> парада Победы.</w:t>
      </w:r>
      <w:r w:rsidRPr="00E11F14">
        <w:rPr>
          <w:rFonts w:ascii="Times New Roman" w:hAnsi="Times New Roman"/>
          <w:sz w:val="26"/>
          <w:szCs w:val="26"/>
        </w:rPr>
        <w:t xml:space="preserve"> </w:t>
      </w:r>
    </w:p>
    <w:p w:rsidR="008C0B11" w:rsidRPr="00900623" w:rsidRDefault="008C0B11" w:rsidP="001F00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 xml:space="preserve">С целью активизации деятельности детских общественных объединений,  вовлечения школьников  в Вяземском районе действует ВРДОО «Континент Мечты», которая насчитывает в своих рядах 1303 школьника  (2015 год – 992 чел; 2016 год – 835 чел.) </w:t>
      </w:r>
    </w:p>
    <w:p w:rsidR="008C0B11" w:rsidRPr="003D1A15" w:rsidRDefault="008C0B11" w:rsidP="001F0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В рамках военно-патриотического воспитания и подготовки к военной службе с учащимися – юношами де</w:t>
      </w:r>
      <w:r w:rsidR="001F00B0">
        <w:rPr>
          <w:rFonts w:ascii="Times New Roman" w:hAnsi="Times New Roman" w:cs="Times New Roman"/>
          <w:sz w:val="26"/>
          <w:szCs w:val="26"/>
        </w:rPr>
        <w:t>сятых классов совместно с работниками</w:t>
      </w:r>
      <w:r w:rsidRPr="003D1A15">
        <w:rPr>
          <w:rFonts w:ascii="Times New Roman" w:hAnsi="Times New Roman" w:cs="Times New Roman"/>
          <w:sz w:val="26"/>
          <w:szCs w:val="26"/>
        </w:rPr>
        <w:t xml:space="preserve"> отдела военного комиссариата, командовани</w:t>
      </w:r>
      <w:r w:rsidR="001F00B0">
        <w:rPr>
          <w:rFonts w:ascii="Times New Roman" w:hAnsi="Times New Roman" w:cs="Times New Roman"/>
          <w:sz w:val="26"/>
          <w:szCs w:val="26"/>
        </w:rPr>
        <w:t>ем</w:t>
      </w:r>
      <w:r w:rsidRPr="003D1A15">
        <w:rPr>
          <w:rFonts w:ascii="Times New Roman" w:hAnsi="Times New Roman" w:cs="Times New Roman"/>
          <w:sz w:val="26"/>
          <w:szCs w:val="26"/>
        </w:rPr>
        <w:t xml:space="preserve"> войсковыми частями 48886 и 48687,  преподавателями – организаторами ОБЖ  общеобразовательных учреждений проведены  пятидневные  учебные сборы.  В 2017  году в них приняли участие  143 учащихся 10-х классов. В программу сборов входили как теоретическая, так и практическая подготовка: строевая и физическая подготовка, стрельбы. </w:t>
      </w:r>
    </w:p>
    <w:p w:rsidR="008C0B11" w:rsidRPr="003D1A15" w:rsidRDefault="008C0B11" w:rsidP="001F00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ab/>
        <w:t>Большое внимание уделяется правовому просвещению участников образовательных отношений.  Проведена Неделя правовой информации, которая приурочена к проведению Всероссийского дня правовой помощи детям. Обучающи</w:t>
      </w:r>
      <w:r w:rsidR="001F00B0">
        <w:rPr>
          <w:rFonts w:ascii="Times New Roman" w:hAnsi="Times New Roman" w:cs="Times New Roman"/>
          <w:sz w:val="26"/>
          <w:szCs w:val="26"/>
        </w:rPr>
        <w:t>еся</w:t>
      </w:r>
      <w:r w:rsidRPr="003D1A15"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учреждений приняли участие в областном конкурсе «Я – гражданин России», в </w:t>
      </w:r>
      <w:r w:rsidRPr="003D1A15">
        <w:rPr>
          <w:rFonts w:ascii="Times New Roman" w:hAnsi="Times New Roman" w:cs="Times New Roman"/>
          <w:sz w:val="26"/>
          <w:szCs w:val="26"/>
        </w:rPr>
        <w:lastRenderedPageBreak/>
        <w:t>общер</w:t>
      </w:r>
      <w:r w:rsidR="00723300">
        <w:rPr>
          <w:rFonts w:ascii="Times New Roman" w:hAnsi="Times New Roman" w:cs="Times New Roman"/>
          <w:sz w:val="26"/>
          <w:szCs w:val="26"/>
        </w:rPr>
        <w:t xml:space="preserve">оссийской акции «Мой паспорт - </w:t>
      </w:r>
      <w:r w:rsidRPr="003D1A15">
        <w:rPr>
          <w:rFonts w:ascii="Times New Roman" w:hAnsi="Times New Roman" w:cs="Times New Roman"/>
          <w:sz w:val="26"/>
          <w:szCs w:val="26"/>
        </w:rPr>
        <w:t>я гражданин». П</w:t>
      </w:r>
      <w:r w:rsidR="00975E39" w:rsidRPr="003D1A15">
        <w:rPr>
          <w:rFonts w:ascii="Times New Roman" w:hAnsi="Times New Roman" w:cs="Times New Roman"/>
          <w:sz w:val="26"/>
          <w:szCs w:val="26"/>
        </w:rPr>
        <w:t>роведено более</w:t>
      </w:r>
      <w:r w:rsidRPr="003D1A15">
        <w:rPr>
          <w:rFonts w:ascii="Times New Roman" w:hAnsi="Times New Roman" w:cs="Times New Roman"/>
          <w:sz w:val="26"/>
          <w:szCs w:val="26"/>
        </w:rPr>
        <w:t xml:space="preserve"> 300 мероприятий, в том числе правовой лекторий «Дети</w:t>
      </w:r>
      <w:r w:rsidR="00975E39" w:rsidRPr="003D1A15">
        <w:rPr>
          <w:rFonts w:ascii="Times New Roman" w:hAnsi="Times New Roman" w:cs="Times New Roman"/>
          <w:sz w:val="26"/>
          <w:szCs w:val="26"/>
        </w:rPr>
        <w:t xml:space="preserve"> </w:t>
      </w:r>
      <w:r w:rsidRPr="003D1A15">
        <w:rPr>
          <w:rFonts w:ascii="Times New Roman" w:hAnsi="Times New Roman" w:cs="Times New Roman"/>
          <w:sz w:val="26"/>
          <w:szCs w:val="26"/>
        </w:rPr>
        <w:t>-</w:t>
      </w:r>
      <w:r w:rsidR="00975E39" w:rsidRPr="003D1A15">
        <w:rPr>
          <w:rFonts w:ascii="Times New Roman" w:hAnsi="Times New Roman" w:cs="Times New Roman"/>
          <w:sz w:val="26"/>
          <w:szCs w:val="26"/>
        </w:rPr>
        <w:t xml:space="preserve"> </w:t>
      </w:r>
      <w:r w:rsidRPr="003D1A15">
        <w:rPr>
          <w:rFonts w:ascii="Times New Roman" w:hAnsi="Times New Roman" w:cs="Times New Roman"/>
          <w:sz w:val="26"/>
          <w:szCs w:val="26"/>
        </w:rPr>
        <w:t>детям», инициированный Уполномоченным по правам ребёнка в Смоленской области. В рамках лектория проведено 143 мероприятия, приняло участие 4648 учащихся, 253  учащихся стали  организаторами правового лектория</w:t>
      </w:r>
      <w:r w:rsidR="00975E39" w:rsidRPr="003D1A15">
        <w:rPr>
          <w:rFonts w:ascii="Times New Roman" w:hAnsi="Times New Roman" w:cs="Times New Roman"/>
          <w:sz w:val="26"/>
          <w:szCs w:val="26"/>
        </w:rPr>
        <w:t xml:space="preserve"> </w:t>
      </w:r>
      <w:r w:rsidRPr="003D1A15">
        <w:rPr>
          <w:rFonts w:ascii="Times New Roman" w:hAnsi="Times New Roman" w:cs="Times New Roman"/>
          <w:sz w:val="26"/>
          <w:szCs w:val="26"/>
        </w:rPr>
        <w:t>(в 2016 году 101 мероприятие, в котором приняли участие  4217</w:t>
      </w:r>
      <w:r w:rsidR="00441AAC">
        <w:rPr>
          <w:rFonts w:ascii="Times New Roman" w:hAnsi="Times New Roman" w:cs="Times New Roman"/>
          <w:sz w:val="26"/>
          <w:szCs w:val="26"/>
        </w:rPr>
        <w:t xml:space="preserve"> </w:t>
      </w:r>
      <w:r w:rsidRPr="003D1A15">
        <w:rPr>
          <w:rFonts w:ascii="Times New Roman" w:hAnsi="Times New Roman" w:cs="Times New Roman"/>
          <w:sz w:val="26"/>
          <w:szCs w:val="26"/>
        </w:rPr>
        <w:t>чел.).</w:t>
      </w:r>
    </w:p>
    <w:p w:rsidR="008C0B11" w:rsidRPr="003D1A15" w:rsidRDefault="008C0B11" w:rsidP="001F00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 xml:space="preserve"> </w:t>
      </w:r>
      <w:r w:rsidRPr="003D1A15">
        <w:rPr>
          <w:rFonts w:ascii="Times New Roman" w:hAnsi="Times New Roman" w:cs="Times New Roman"/>
          <w:sz w:val="26"/>
          <w:szCs w:val="26"/>
        </w:rPr>
        <w:tab/>
        <w:t>Учащиеся общеобразовательных учреждений входят в состав детского общественного Совета  при Уполномоченном по правам ребёнка в Смоленской области.</w:t>
      </w:r>
    </w:p>
    <w:p w:rsidR="008C0B11" w:rsidRPr="003D1A15" w:rsidRDefault="008C0B11" w:rsidP="001F00B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3D1A15">
        <w:rPr>
          <w:color w:val="333333"/>
          <w:sz w:val="26"/>
          <w:szCs w:val="26"/>
        </w:rPr>
        <w:t>В целях созд</w:t>
      </w:r>
      <w:r w:rsidR="001F00B0">
        <w:rPr>
          <w:color w:val="333333"/>
          <w:sz w:val="26"/>
          <w:szCs w:val="26"/>
        </w:rPr>
        <w:t>ания бесконфликтной среды</w:t>
      </w:r>
      <w:r w:rsidRPr="003D1A15">
        <w:rPr>
          <w:color w:val="333333"/>
          <w:sz w:val="26"/>
          <w:szCs w:val="26"/>
        </w:rPr>
        <w:t xml:space="preserve"> в общеобраз</w:t>
      </w:r>
      <w:r w:rsidR="00975E39" w:rsidRPr="003D1A15">
        <w:rPr>
          <w:color w:val="333333"/>
          <w:sz w:val="26"/>
          <w:szCs w:val="26"/>
        </w:rPr>
        <w:t>овательных учреждениях  создана</w:t>
      </w:r>
      <w:r w:rsidRPr="003D1A15">
        <w:rPr>
          <w:color w:val="333333"/>
          <w:sz w:val="26"/>
          <w:szCs w:val="26"/>
        </w:rPr>
        <w:t xml:space="preserve"> служба школьной медиации, </w:t>
      </w:r>
      <w:r w:rsidR="00975E39" w:rsidRPr="003D1A15">
        <w:rPr>
          <w:sz w:val="26"/>
          <w:szCs w:val="26"/>
        </w:rPr>
        <w:t>которая</w:t>
      </w:r>
      <w:r w:rsidRPr="003D1A15">
        <w:rPr>
          <w:sz w:val="26"/>
          <w:szCs w:val="26"/>
        </w:rPr>
        <w:t xml:space="preserve"> взаимодействует с органами и организациями системы профилактики безнадзорности и правонар</w:t>
      </w:r>
      <w:r w:rsidR="00975E39" w:rsidRPr="003D1A15">
        <w:rPr>
          <w:sz w:val="26"/>
          <w:szCs w:val="26"/>
        </w:rPr>
        <w:t>ушений, опеки и попечительства,</w:t>
      </w:r>
      <w:r w:rsidRPr="003D1A15">
        <w:rPr>
          <w:sz w:val="26"/>
          <w:szCs w:val="26"/>
        </w:rPr>
        <w:t xml:space="preserve"> учреждениями дополнительного образования, КДН и ЗП в муниципальном образовании «Вяземский район» Смоленской области. </w:t>
      </w:r>
      <w:r w:rsidRPr="003D1A15">
        <w:rPr>
          <w:rFonts w:eastAsia="Calibri"/>
          <w:sz w:val="26"/>
          <w:szCs w:val="26"/>
        </w:rPr>
        <w:t>В 2017 году в 30 общеобразовательных учреждениях функционировали службы школьной медиации.  МБОУ «Андрейковская СОШ» Вяземского района подписано совместное соглашение с СОГБУ Вяземским социально-реабилитационным центром для  несовершеннолетних «Гармония».</w:t>
      </w:r>
    </w:p>
    <w:p w:rsidR="008C0B11" w:rsidRPr="003D1A15" w:rsidRDefault="008C0B11" w:rsidP="001F00B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ab/>
        <w:t xml:space="preserve">В целях дальнейшего развития районной и региональной системы духовно-нравственного воспитания детей и молодёжи в традициях православной культуры в марте 2017 года состоялось подписание </w:t>
      </w:r>
      <w:r w:rsidR="001F00B0">
        <w:rPr>
          <w:rFonts w:ascii="Times New Roman" w:hAnsi="Times New Roman" w:cs="Times New Roman"/>
          <w:sz w:val="26"/>
          <w:szCs w:val="26"/>
        </w:rPr>
        <w:t xml:space="preserve">обновлённого </w:t>
      </w:r>
      <w:r w:rsidRPr="003D1A15"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Pr="003D1A15">
        <w:rPr>
          <w:rFonts w:ascii="Times New Roman" w:hAnsi="Times New Roman" w:cs="Times New Roman"/>
          <w:bCs/>
          <w:sz w:val="26"/>
          <w:szCs w:val="26"/>
        </w:rPr>
        <w:t>о сотрудничестве в сфере образовательной, социальной и культурно-просв</w:t>
      </w:r>
      <w:r w:rsidR="00975E39" w:rsidRPr="003D1A15">
        <w:rPr>
          <w:rFonts w:ascii="Times New Roman" w:hAnsi="Times New Roman" w:cs="Times New Roman"/>
          <w:bCs/>
          <w:sz w:val="26"/>
          <w:szCs w:val="26"/>
        </w:rPr>
        <w:t>етительской деятельности между к</w:t>
      </w:r>
      <w:r w:rsidRPr="003D1A15">
        <w:rPr>
          <w:rFonts w:ascii="Times New Roman" w:hAnsi="Times New Roman" w:cs="Times New Roman"/>
          <w:bCs/>
          <w:sz w:val="26"/>
          <w:szCs w:val="26"/>
        </w:rPr>
        <w:t>омитетом образования Администрации муниципального образования «Вяземский район» Смоленской области и Вяземским благочинием Вяземской епархии Русской Православной Церкви.</w:t>
      </w:r>
    </w:p>
    <w:p w:rsidR="008C0B11" w:rsidRPr="003D1A15" w:rsidRDefault="008C0B11" w:rsidP="001F00B0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Учащиеся и педагоги образовательных учреждений приняли участие в</w:t>
      </w:r>
      <w:r w:rsidR="00975E39" w:rsidRPr="003D1A15">
        <w:rPr>
          <w:rFonts w:ascii="Times New Roman" w:hAnsi="Times New Roman" w:cs="Times New Roman"/>
          <w:sz w:val="26"/>
          <w:szCs w:val="26"/>
        </w:rPr>
        <w:t xml:space="preserve"> </w:t>
      </w:r>
      <w:r w:rsidRPr="003D1A15">
        <w:rPr>
          <w:rFonts w:ascii="Times New Roman" w:hAnsi="Times New Roman"/>
          <w:sz w:val="26"/>
          <w:szCs w:val="26"/>
        </w:rPr>
        <w:t xml:space="preserve">районном конкурсе «Красота Божьего мира»; муниципальном этапе </w:t>
      </w:r>
      <w:r w:rsidRPr="003D1A15">
        <w:rPr>
          <w:rFonts w:ascii="Times New Roman" w:hAnsi="Times New Roman"/>
          <w:bCs/>
          <w:color w:val="000000"/>
          <w:sz w:val="26"/>
          <w:szCs w:val="26"/>
        </w:rPr>
        <w:t>олимпиады по основам  православной культуры;</w:t>
      </w:r>
      <w:r w:rsidR="00975E39" w:rsidRPr="003D1A1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3D1A15">
        <w:rPr>
          <w:rFonts w:ascii="Times New Roman" w:eastAsia="Calibri" w:hAnsi="Times New Roman"/>
          <w:sz w:val="26"/>
          <w:szCs w:val="26"/>
        </w:rPr>
        <w:t>благотворительном  марафоне «Пасхальные дни мил</w:t>
      </w:r>
      <w:r w:rsidR="00975E39" w:rsidRPr="003D1A15">
        <w:rPr>
          <w:rFonts w:ascii="Times New Roman" w:eastAsia="Calibri" w:hAnsi="Times New Roman"/>
          <w:sz w:val="26"/>
          <w:szCs w:val="26"/>
        </w:rPr>
        <w:t>осердия» и акция «Белый цветок»;</w:t>
      </w:r>
      <w:r w:rsidRPr="003D1A15">
        <w:rPr>
          <w:rFonts w:ascii="Times New Roman" w:hAnsi="Times New Roman"/>
          <w:sz w:val="26"/>
          <w:szCs w:val="26"/>
        </w:rPr>
        <w:t xml:space="preserve"> </w:t>
      </w:r>
      <w:r w:rsidRPr="003D1A15">
        <w:rPr>
          <w:rFonts w:ascii="Times New Roman" w:hAnsi="Times New Roman"/>
          <w:sz w:val="26"/>
          <w:szCs w:val="26"/>
          <w:lang w:val="en-US"/>
        </w:rPr>
        <w:t>III</w:t>
      </w:r>
      <w:r w:rsidRPr="003D1A15">
        <w:rPr>
          <w:rFonts w:ascii="Times New Roman" w:hAnsi="Times New Roman"/>
          <w:sz w:val="26"/>
          <w:szCs w:val="26"/>
        </w:rPr>
        <w:t xml:space="preserve">  региональных Рождественских Чтениях  «Нравственные ценности и будущее человечества»</w:t>
      </w:r>
      <w:r w:rsidR="00975E39" w:rsidRPr="003D1A15">
        <w:rPr>
          <w:rFonts w:ascii="Times New Roman" w:hAnsi="Times New Roman"/>
          <w:sz w:val="26"/>
          <w:szCs w:val="26"/>
        </w:rPr>
        <w:t xml:space="preserve">. </w:t>
      </w:r>
      <w:r w:rsidRPr="003D1A15">
        <w:rPr>
          <w:rFonts w:ascii="Times New Roman" w:hAnsi="Times New Roman" w:cs="Times New Roman"/>
          <w:sz w:val="26"/>
          <w:szCs w:val="26"/>
        </w:rPr>
        <w:t>Учитель МБОУ СОШ №</w:t>
      </w:r>
      <w:r w:rsidR="00975E39" w:rsidRPr="003D1A15">
        <w:rPr>
          <w:rFonts w:ascii="Times New Roman" w:hAnsi="Times New Roman"/>
          <w:sz w:val="26"/>
          <w:szCs w:val="26"/>
        </w:rPr>
        <w:t xml:space="preserve"> </w:t>
      </w:r>
      <w:r w:rsidRPr="003D1A15">
        <w:rPr>
          <w:rFonts w:ascii="Times New Roman" w:hAnsi="Times New Roman" w:cs="Times New Roman"/>
          <w:sz w:val="26"/>
          <w:szCs w:val="26"/>
        </w:rPr>
        <w:t xml:space="preserve">8 Т.В. Бознякова стала победителем регионального и призёром всероссийского этапа конкурса в </w:t>
      </w:r>
      <w:r w:rsidRPr="003D1A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области педагогики, воспитания и работы с детьми дошкольного, школьного возраста и молодежью </w:t>
      </w:r>
      <w:r w:rsidRPr="003D1A15">
        <w:rPr>
          <w:rFonts w:ascii="Times New Roman" w:hAnsi="Times New Roman" w:cs="Times New Roman"/>
          <w:sz w:val="26"/>
          <w:szCs w:val="26"/>
        </w:rPr>
        <w:t>«З</w:t>
      </w:r>
      <w:r w:rsidR="00975E39" w:rsidRPr="003D1A15">
        <w:rPr>
          <w:rFonts w:ascii="Times New Roman" w:hAnsi="Times New Roman"/>
          <w:sz w:val="26"/>
          <w:szCs w:val="26"/>
        </w:rPr>
        <w:t>а нравственный подвиг учителя».</w:t>
      </w:r>
    </w:p>
    <w:p w:rsidR="008C0B11" w:rsidRPr="003D1A15" w:rsidRDefault="008C0B11" w:rsidP="001F0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Всего в мероприятиях духовно-нравственного содержания приняли участие 1056 учащихся и педагогов.</w:t>
      </w:r>
    </w:p>
    <w:p w:rsidR="008C0B11" w:rsidRPr="003D1A15" w:rsidRDefault="008C0B11" w:rsidP="001F0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2017 год – Год Экологии в Российской Федерации. В течение года  в мероприятиях экологической направленности приняли участие 2439 учащихся, организовано 7 районных  конкурсов,  в которых приняли участие 513 чел., в  экологических акциях  - 1550 чел.</w:t>
      </w:r>
    </w:p>
    <w:p w:rsidR="008C0B11" w:rsidRPr="003D1A15" w:rsidRDefault="008C0B11" w:rsidP="001F00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Укреплению здоровья обучающихся и формированию здор</w:t>
      </w:r>
      <w:r w:rsidR="00723300">
        <w:rPr>
          <w:rFonts w:ascii="Times New Roman" w:hAnsi="Times New Roman" w:cs="Times New Roman"/>
          <w:sz w:val="26"/>
          <w:szCs w:val="26"/>
        </w:rPr>
        <w:t>ового образа жизни способствует</w:t>
      </w:r>
      <w:r w:rsidRPr="003D1A15">
        <w:rPr>
          <w:rFonts w:ascii="Times New Roman" w:hAnsi="Times New Roman" w:cs="Times New Roman"/>
          <w:sz w:val="26"/>
          <w:szCs w:val="26"/>
        </w:rPr>
        <w:t xml:space="preserve"> </w:t>
      </w:r>
      <w:r w:rsidRPr="003D1A15">
        <w:rPr>
          <w:rFonts w:ascii="Times New Roman" w:hAnsi="Times New Roman" w:cs="Times New Roman"/>
          <w:bCs/>
          <w:iCs/>
          <w:sz w:val="26"/>
          <w:szCs w:val="26"/>
        </w:rPr>
        <w:t>развитие и совершенствование физкультурно-оздоровительной работы в учреждениях образования</w:t>
      </w:r>
      <w:r w:rsidRPr="003D1A15">
        <w:rPr>
          <w:rFonts w:ascii="Times New Roman" w:hAnsi="Times New Roman" w:cs="Times New Roman"/>
          <w:sz w:val="26"/>
          <w:szCs w:val="26"/>
        </w:rPr>
        <w:t>. В целях совершенствования физического воспитания, пропаганды здорового образа жизни среди учащихся общеобразовательных учреждений проведены:</w:t>
      </w:r>
      <w:r w:rsidR="00975E39" w:rsidRPr="003D1A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1A15">
        <w:rPr>
          <w:rFonts w:ascii="Times New Roman" w:hAnsi="Times New Roman"/>
          <w:sz w:val="26"/>
          <w:szCs w:val="26"/>
        </w:rPr>
        <w:t>Всероссийские спортивные соревнования школьников «Президентские состязания» и «Президентские спортивные игры»;</w:t>
      </w:r>
      <w:r w:rsidR="00975E39" w:rsidRPr="003D1A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1A15">
        <w:rPr>
          <w:rFonts w:ascii="Times New Roman" w:hAnsi="Times New Roman"/>
          <w:sz w:val="26"/>
          <w:szCs w:val="26"/>
        </w:rPr>
        <w:t>открытый фестиваль  детской художественной гимнастики и акробатики «Спорт. Здоровье. Красота»</w:t>
      </w:r>
      <w:r w:rsidR="00975E39" w:rsidRPr="003D1A15">
        <w:rPr>
          <w:rFonts w:ascii="Times New Roman" w:hAnsi="Times New Roman"/>
          <w:sz w:val="26"/>
          <w:szCs w:val="26"/>
        </w:rPr>
        <w:t>.</w:t>
      </w:r>
      <w:r w:rsidR="00975E39" w:rsidRPr="003D1A15">
        <w:rPr>
          <w:rFonts w:ascii="Times New Roman" w:eastAsia="Calibri" w:hAnsi="Times New Roman" w:cs="Times New Roman"/>
          <w:sz w:val="26"/>
          <w:szCs w:val="26"/>
        </w:rPr>
        <w:t xml:space="preserve"> Команда МБОУ СОШ №10 стала победителем муниципального и регионального  этапов спортивных игр «Президентские состязания»  и  соревнований «Президентские спортивные игры».</w:t>
      </w:r>
    </w:p>
    <w:p w:rsidR="008C0B11" w:rsidRDefault="008C0B11" w:rsidP="001F00B0">
      <w:pPr>
        <w:pStyle w:val="a6"/>
        <w:spacing w:after="0" w:line="240" w:lineRule="auto"/>
        <w:ind w:left="0"/>
        <w:jc w:val="both"/>
        <w:rPr>
          <w:rFonts w:ascii="Times New Roman" w:eastAsia="Calibri" w:hAnsi="Times New Roman"/>
          <w:b/>
          <w:sz w:val="26"/>
          <w:szCs w:val="26"/>
        </w:rPr>
      </w:pPr>
      <w:r w:rsidRPr="003D1A15">
        <w:rPr>
          <w:rFonts w:ascii="Times New Roman" w:hAnsi="Times New Roman"/>
          <w:sz w:val="26"/>
          <w:szCs w:val="26"/>
        </w:rPr>
        <w:tab/>
      </w:r>
      <w:r w:rsidRPr="003D1A15">
        <w:rPr>
          <w:rFonts w:ascii="Times New Roman" w:eastAsia="Calibri" w:hAnsi="Times New Roman"/>
          <w:sz w:val="26"/>
          <w:szCs w:val="26"/>
        </w:rPr>
        <w:t xml:space="preserve">В выполнении </w:t>
      </w:r>
      <w:r w:rsidRPr="003D1A15">
        <w:rPr>
          <w:rFonts w:ascii="Times New Roman" w:hAnsi="Times New Roman"/>
          <w:sz w:val="26"/>
          <w:szCs w:val="26"/>
        </w:rPr>
        <w:t xml:space="preserve">нормативов Всероссийского физкультурно-спортивного комплекса «Готов к труду и обороне» </w:t>
      </w:r>
      <w:r w:rsidRPr="003D1A15">
        <w:rPr>
          <w:rFonts w:ascii="Times New Roman" w:eastAsia="Calibri" w:hAnsi="Times New Roman"/>
          <w:sz w:val="26"/>
          <w:szCs w:val="26"/>
        </w:rPr>
        <w:t xml:space="preserve">приняли участие 541 </w:t>
      </w:r>
      <w:r w:rsidR="00975E39" w:rsidRPr="003D1A15">
        <w:rPr>
          <w:rFonts w:ascii="Times New Roman" w:eastAsia="Calibri" w:hAnsi="Times New Roman"/>
          <w:sz w:val="26"/>
          <w:szCs w:val="26"/>
        </w:rPr>
        <w:t>учащийся</w:t>
      </w:r>
      <w:r w:rsidRPr="003D1A15">
        <w:rPr>
          <w:rFonts w:ascii="Times New Roman" w:eastAsia="Calibri" w:hAnsi="Times New Roman"/>
          <w:sz w:val="26"/>
          <w:szCs w:val="26"/>
        </w:rPr>
        <w:t xml:space="preserve">, выполнили нормативы ГТО – 234 </w:t>
      </w:r>
      <w:r w:rsidR="00975E39" w:rsidRPr="003D1A15">
        <w:rPr>
          <w:rFonts w:ascii="Times New Roman" w:eastAsia="Calibri" w:hAnsi="Times New Roman"/>
          <w:sz w:val="26"/>
          <w:szCs w:val="26"/>
        </w:rPr>
        <w:t>учащихся</w:t>
      </w:r>
      <w:r w:rsidRPr="003D1A15">
        <w:rPr>
          <w:rFonts w:ascii="Times New Roman" w:eastAsia="Calibri" w:hAnsi="Times New Roman"/>
          <w:b/>
          <w:sz w:val="26"/>
          <w:szCs w:val="26"/>
        </w:rPr>
        <w:t>.</w:t>
      </w:r>
    </w:p>
    <w:p w:rsidR="00887FB7" w:rsidRPr="00887FB7" w:rsidRDefault="00887FB7" w:rsidP="00887FB7">
      <w:pPr>
        <w:pStyle w:val="a6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887FB7">
        <w:rPr>
          <w:rFonts w:ascii="Times New Roman" w:hAnsi="Times New Roman"/>
          <w:sz w:val="26"/>
          <w:szCs w:val="26"/>
        </w:rPr>
        <w:lastRenderedPageBreak/>
        <w:t xml:space="preserve">В целях охраны жизни и здоровья обучающихся комитетом образования, МБОУ ДОД  станцией юных техников совместно с  работниками МОВД МВД РФ «Вяземский» ОГИБДД  проводился конкурс </w:t>
      </w:r>
      <w:r>
        <w:rPr>
          <w:rFonts w:ascii="Times New Roman" w:hAnsi="Times New Roman"/>
          <w:sz w:val="26"/>
          <w:szCs w:val="26"/>
        </w:rPr>
        <w:t>-</w:t>
      </w:r>
      <w:r w:rsidRPr="00887FB7">
        <w:rPr>
          <w:rFonts w:ascii="Times New Roman" w:hAnsi="Times New Roman"/>
          <w:sz w:val="26"/>
          <w:szCs w:val="26"/>
        </w:rPr>
        <w:t xml:space="preserve"> соревнование юных велосипедистов «Безопасное колесо». В  2017 году конкурсе приняли участие 45 учащихся из 9 общеобразовательных учреждений (2015 год – 48 участников из 8 общеобразовательных учреждений; 2016 год – 42 участника и 7 команд). Победителем стала команда МБОУ СОШ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7FB7">
        <w:rPr>
          <w:rFonts w:ascii="Times New Roman" w:hAnsi="Times New Roman"/>
          <w:sz w:val="26"/>
          <w:szCs w:val="26"/>
        </w:rPr>
        <w:t>4.</w:t>
      </w:r>
    </w:p>
    <w:p w:rsidR="008C0B11" w:rsidRPr="003D1A15" w:rsidRDefault="008C0B11" w:rsidP="001F0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В муниципальных общеобразовательных учреждени</w:t>
      </w:r>
      <w:r w:rsidR="00975E39" w:rsidRPr="003D1A15">
        <w:rPr>
          <w:rFonts w:ascii="Times New Roman" w:hAnsi="Times New Roman" w:cs="Times New Roman"/>
          <w:sz w:val="26"/>
          <w:szCs w:val="26"/>
        </w:rPr>
        <w:t>ях</w:t>
      </w:r>
      <w:r w:rsidRPr="003D1A15">
        <w:rPr>
          <w:rFonts w:ascii="Times New Roman" w:hAnsi="Times New Roman" w:cs="Times New Roman"/>
          <w:sz w:val="26"/>
          <w:szCs w:val="26"/>
        </w:rPr>
        <w:t xml:space="preserve"> проводится работа по профилактике правонарушений и преступлений среди несовершеннолетних учащихся. </w:t>
      </w:r>
      <w:r w:rsidR="00975E39" w:rsidRPr="003D1A15">
        <w:rPr>
          <w:rFonts w:ascii="Times New Roman" w:hAnsi="Times New Roman" w:cs="Times New Roman"/>
          <w:sz w:val="26"/>
          <w:szCs w:val="26"/>
        </w:rPr>
        <w:t>На</w:t>
      </w:r>
      <w:r w:rsidRPr="003D1A15">
        <w:rPr>
          <w:rFonts w:ascii="Times New Roman" w:hAnsi="Times New Roman" w:cs="Times New Roman"/>
          <w:sz w:val="26"/>
          <w:szCs w:val="26"/>
        </w:rPr>
        <w:t xml:space="preserve"> </w:t>
      </w:r>
      <w:r w:rsidR="00975E39" w:rsidRPr="003D1A15">
        <w:rPr>
          <w:rFonts w:ascii="Times New Roman" w:hAnsi="Times New Roman" w:cs="Times New Roman"/>
          <w:sz w:val="26"/>
          <w:szCs w:val="26"/>
        </w:rPr>
        <w:t>31.12.2017</w:t>
      </w:r>
      <w:r w:rsidRPr="003D1A15">
        <w:rPr>
          <w:rFonts w:ascii="Times New Roman" w:hAnsi="Times New Roman" w:cs="Times New Roman"/>
          <w:sz w:val="26"/>
          <w:szCs w:val="26"/>
        </w:rPr>
        <w:t xml:space="preserve"> на внутришкольном контроле в общеобразовательных учреждениях состоит  153 учащихся (2015 год - 205 чел., 2016 год - 177),  на учёте в ОПДН – 17 чел. (2015 год – 36 чел., 2016 год – 23 чел.). </w:t>
      </w:r>
      <w:r w:rsidR="00975E39" w:rsidRPr="003D1A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 целью обеспечения занятости н</w:t>
      </w:r>
      <w:r w:rsidRPr="003D1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есовершеннолетни</w:t>
      </w:r>
      <w:r w:rsidR="00975E39" w:rsidRPr="003D1A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</w:t>
      </w:r>
      <w:r w:rsidRPr="003D1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стоящи</w:t>
      </w:r>
      <w:r w:rsidR="00975E39" w:rsidRPr="003D1A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</w:t>
      </w:r>
      <w:r w:rsidRPr="003D1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 внутришкольном учёте и учёте в органах системы профилактики правонарушений</w:t>
      </w:r>
      <w:r w:rsidR="00975E39" w:rsidRPr="003D1A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3D1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75E39" w:rsidRPr="003D1A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данная категория обучающихся активно привлекается к занятиям</w:t>
      </w:r>
      <w:r w:rsidRPr="003D1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 кружках и спортивных секциях, организованных на базе </w:t>
      </w:r>
      <w:r w:rsidR="00975E39" w:rsidRPr="003D1A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школ</w:t>
      </w:r>
      <w:r w:rsidRPr="003D1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и  учреждений дополнительного образования, вовлекаются в о</w:t>
      </w:r>
      <w:r w:rsidR="001711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бщественную жизнь школы и класса</w:t>
      </w:r>
      <w:r w:rsidRPr="003D1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C0B11" w:rsidRPr="003D1A15" w:rsidRDefault="001800C0" w:rsidP="001F0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В целях работы с неблагополучными семьями, профилактики социального сиротства в образовательных учреждениях регулярно проводятся рейды с посещением неблагополучных семей. По данным отдела опеки и попечительства н</w:t>
      </w:r>
      <w:r w:rsidR="008C0B11" w:rsidRPr="003D1A15">
        <w:rPr>
          <w:rFonts w:ascii="Times New Roman" w:hAnsi="Times New Roman" w:cs="Times New Roman"/>
          <w:sz w:val="26"/>
          <w:szCs w:val="26"/>
        </w:rPr>
        <w:t xml:space="preserve">а 31.12.2017 года на Едином учёте семей, находящихся в социально опасном положении, состоит 19 семей (34 родителей), в которых воспитываются 39 детей. </w:t>
      </w:r>
      <w:r w:rsidRPr="003D1A15">
        <w:rPr>
          <w:rFonts w:ascii="Times New Roman" w:hAnsi="Times New Roman" w:cs="Times New Roman"/>
          <w:sz w:val="26"/>
          <w:szCs w:val="26"/>
        </w:rPr>
        <w:t>В 2017 году</w:t>
      </w:r>
      <w:r w:rsidR="008C0B11" w:rsidRPr="003D1A15">
        <w:rPr>
          <w:rFonts w:ascii="Times New Roman" w:hAnsi="Times New Roman" w:cs="Times New Roman"/>
          <w:sz w:val="26"/>
          <w:szCs w:val="26"/>
        </w:rPr>
        <w:t xml:space="preserve"> педагогическими работниками общеобразовательных учреждений посещено 175 семей, с которыми проведены профилактические беседы. </w:t>
      </w:r>
    </w:p>
    <w:p w:rsidR="00860739" w:rsidRPr="00F83F43" w:rsidRDefault="008C0B11" w:rsidP="00C807D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3D1A15">
        <w:rPr>
          <w:rFonts w:ascii="Times New Roman" w:hAnsi="Times New Roman"/>
          <w:sz w:val="26"/>
          <w:szCs w:val="26"/>
        </w:rPr>
        <w:tab/>
        <w:t>В целях профилактики вредных привычек, наркомании в общеобразовательных учреждениях проведены  интернет-уроки с использованием мультимедийной презентации, акция «Нет наркотикам!», учащиеся приняли участие в фест</w:t>
      </w:r>
      <w:r w:rsidR="001800C0" w:rsidRPr="003D1A15">
        <w:rPr>
          <w:rFonts w:ascii="Times New Roman" w:hAnsi="Times New Roman"/>
          <w:sz w:val="26"/>
          <w:szCs w:val="26"/>
        </w:rPr>
        <w:t>и</w:t>
      </w:r>
      <w:r w:rsidRPr="003D1A15">
        <w:rPr>
          <w:rFonts w:ascii="Times New Roman" w:hAnsi="Times New Roman"/>
          <w:sz w:val="26"/>
          <w:szCs w:val="26"/>
        </w:rPr>
        <w:t>ва</w:t>
      </w:r>
      <w:r w:rsidR="00F83F43">
        <w:rPr>
          <w:rFonts w:ascii="Times New Roman" w:hAnsi="Times New Roman"/>
          <w:sz w:val="26"/>
          <w:szCs w:val="26"/>
        </w:rPr>
        <w:t>ле «За здоровой образ жизни». Второй год</w:t>
      </w:r>
      <w:r w:rsidRPr="003D1A15">
        <w:rPr>
          <w:rFonts w:ascii="Times New Roman" w:hAnsi="Times New Roman"/>
          <w:sz w:val="26"/>
          <w:szCs w:val="26"/>
        </w:rPr>
        <w:t xml:space="preserve"> в общеобразовательных учреждениях проводилось анонимное анкетирование,  в которых приняли участие  учащиеся  с  13 до 18 лет. В анкетирование </w:t>
      </w:r>
      <w:r w:rsidRPr="00887FB7">
        <w:rPr>
          <w:rFonts w:ascii="Times New Roman" w:hAnsi="Times New Roman"/>
          <w:sz w:val="26"/>
          <w:szCs w:val="26"/>
        </w:rPr>
        <w:t>приняло участие 1236 учащихся.</w:t>
      </w:r>
      <w:r w:rsidR="00887FB7">
        <w:rPr>
          <w:rFonts w:ascii="Times New Roman" w:hAnsi="Times New Roman"/>
          <w:sz w:val="26"/>
          <w:szCs w:val="26"/>
        </w:rPr>
        <w:t xml:space="preserve"> </w:t>
      </w:r>
      <w:r w:rsidR="00887FB7" w:rsidRPr="00F83F43">
        <w:rPr>
          <w:rFonts w:ascii="Times New Roman" w:hAnsi="Times New Roman"/>
          <w:sz w:val="26"/>
          <w:szCs w:val="26"/>
        </w:rPr>
        <w:t>По итогам тестирования «группа риска» составила 28,7 %</w:t>
      </w:r>
      <w:r w:rsidR="00F83F43" w:rsidRPr="00F83F43">
        <w:rPr>
          <w:rFonts w:ascii="Times New Roman" w:hAnsi="Times New Roman"/>
          <w:sz w:val="26"/>
          <w:szCs w:val="26"/>
        </w:rPr>
        <w:t xml:space="preserve"> (2016 год - 29%)</w:t>
      </w:r>
      <w:r w:rsidR="00887FB7" w:rsidRPr="00F83F43">
        <w:rPr>
          <w:rFonts w:ascii="Times New Roman" w:hAnsi="Times New Roman"/>
          <w:sz w:val="26"/>
          <w:szCs w:val="26"/>
        </w:rPr>
        <w:t xml:space="preserve">. </w:t>
      </w:r>
      <w:r w:rsidR="00F83F43" w:rsidRPr="00F83F43">
        <w:rPr>
          <w:rFonts w:ascii="Times New Roman" w:hAnsi="Times New Roman"/>
          <w:sz w:val="26"/>
          <w:szCs w:val="26"/>
        </w:rPr>
        <w:t xml:space="preserve">По результатам </w:t>
      </w:r>
      <w:r w:rsidR="00F83F43">
        <w:rPr>
          <w:rFonts w:ascii="Times New Roman" w:hAnsi="Times New Roman"/>
          <w:sz w:val="26"/>
          <w:szCs w:val="26"/>
        </w:rPr>
        <w:t>общеобразовательные учреждения скорректировали планы воспитательной работы по профилактике наркомании среди несовершеннолетних учащихся.</w:t>
      </w:r>
    </w:p>
    <w:p w:rsidR="00DE3204" w:rsidRPr="00A05682" w:rsidRDefault="00DE3204" w:rsidP="0017115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D99">
        <w:rPr>
          <w:rFonts w:ascii="Times New Roman" w:hAnsi="Times New Roman" w:cs="Times New Roman"/>
          <w:b/>
          <w:spacing w:val="-15"/>
          <w:sz w:val="26"/>
          <w:szCs w:val="26"/>
        </w:rPr>
        <w:t>О</w:t>
      </w:r>
      <w:r w:rsidRPr="009E3D99">
        <w:rPr>
          <w:rFonts w:ascii="Times New Roman" w:hAnsi="Times New Roman" w:cs="Times New Roman"/>
          <w:b/>
          <w:sz w:val="26"/>
          <w:szCs w:val="26"/>
        </w:rPr>
        <w:t>рганизация отдыха и оздоровления детей и подростков</w:t>
      </w:r>
      <w:r w:rsidRPr="00A056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3204" w:rsidRPr="003D1A15" w:rsidRDefault="00DE3204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В 2017 году на территории Вяземского района функционировало 30 лагерей с дневным пребыванием детей, охвачен</w:t>
      </w:r>
      <w:r w:rsidR="003D1A15" w:rsidRPr="003D1A15">
        <w:rPr>
          <w:rFonts w:ascii="Times New Roman" w:hAnsi="Times New Roman" w:cs="Times New Roman"/>
          <w:sz w:val="26"/>
          <w:szCs w:val="26"/>
        </w:rPr>
        <w:t>о</w:t>
      </w:r>
      <w:r w:rsidRPr="003D1A15">
        <w:rPr>
          <w:rFonts w:ascii="Times New Roman" w:hAnsi="Times New Roman" w:cs="Times New Roman"/>
          <w:sz w:val="26"/>
          <w:szCs w:val="26"/>
        </w:rPr>
        <w:t xml:space="preserve"> оздоровлением 796 детей:</w:t>
      </w:r>
    </w:p>
    <w:p w:rsidR="00DE3204" w:rsidRPr="003D1A15" w:rsidRDefault="00DE3204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- в июне 28 лагерей - 749 детей, из них 603 ребёнка, находящихся в трудной жизненной ситуации, и 146 детей за счёт средств родителей;</w:t>
      </w:r>
    </w:p>
    <w:p w:rsidR="00DE3204" w:rsidRPr="003D1A15" w:rsidRDefault="00DE3204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- в июле 1 лагерь с дневным пребыванием - 22 ребёнка, из них 21 ребёнок, находящийся в трудной жизненной ситуации и 1 ребёнок за счёт средств родителей;</w:t>
      </w:r>
    </w:p>
    <w:p w:rsidR="00DE3204" w:rsidRPr="003D1A15" w:rsidRDefault="00DE3204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- в октябре 1 лагерь с дневным пребыванием – 25 детей, находящийся в трудной жизненной ситуации.</w:t>
      </w:r>
    </w:p>
    <w:p w:rsidR="00DE3204" w:rsidRPr="003D1A15" w:rsidRDefault="00DE3204" w:rsidP="009E3D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Реализация плановых показателей оздоровительной кампании  за три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"/>
        <w:gridCol w:w="1223"/>
        <w:gridCol w:w="1222"/>
        <w:gridCol w:w="1094"/>
        <w:gridCol w:w="1187"/>
        <w:gridCol w:w="1185"/>
        <w:gridCol w:w="1032"/>
        <w:gridCol w:w="1187"/>
        <w:gridCol w:w="1185"/>
      </w:tblGrid>
      <w:tr w:rsidR="00DE3204" w:rsidRPr="003D1A15" w:rsidTr="00D5120A">
        <w:trPr>
          <w:trHeight w:val="236"/>
          <w:jc w:val="center"/>
        </w:trPr>
        <w:tc>
          <w:tcPr>
            <w:tcW w:w="3551" w:type="dxa"/>
            <w:gridSpan w:val="3"/>
          </w:tcPr>
          <w:p w:rsidR="00DE3204" w:rsidRPr="003D1A15" w:rsidRDefault="00DE3204" w:rsidP="00DE3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1A15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3466" w:type="dxa"/>
            <w:gridSpan w:val="3"/>
          </w:tcPr>
          <w:p w:rsidR="00DE3204" w:rsidRPr="003D1A15" w:rsidRDefault="00DE3204" w:rsidP="00DE3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1A1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3404" w:type="dxa"/>
            <w:gridSpan w:val="3"/>
          </w:tcPr>
          <w:p w:rsidR="00DE3204" w:rsidRPr="003D1A15" w:rsidRDefault="00DE3204" w:rsidP="00DE3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1A15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DE3204" w:rsidRPr="003D1A15" w:rsidTr="00D5120A">
        <w:trPr>
          <w:trHeight w:val="328"/>
          <w:jc w:val="center"/>
        </w:trPr>
        <w:tc>
          <w:tcPr>
            <w:tcW w:w="1106" w:type="dxa"/>
            <w:vMerge w:val="restart"/>
          </w:tcPr>
          <w:p w:rsidR="00DE3204" w:rsidRPr="003D1A15" w:rsidRDefault="00DE3204" w:rsidP="00DE3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A15">
              <w:rPr>
                <w:rFonts w:ascii="Times New Roman" w:hAnsi="Times New Roman" w:cs="Times New Roman"/>
              </w:rPr>
              <w:t>Кол-во лагерей</w:t>
            </w:r>
          </w:p>
        </w:tc>
        <w:tc>
          <w:tcPr>
            <w:tcW w:w="2445" w:type="dxa"/>
            <w:gridSpan w:val="2"/>
          </w:tcPr>
          <w:p w:rsidR="00DE3204" w:rsidRPr="003D1A15" w:rsidRDefault="00DE3204" w:rsidP="00DE3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A15">
              <w:rPr>
                <w:rFonts w:ascii="Times New Roman" w:hAnsi="Times New Roman" w:cs="Times New Roman"/>
              </w:rPr>
              <w:t>Всего детей</w:t>
            </w:r>
          </w:p>
        </w:tc>
        <w:tc>
          <w:tcPr>
            <w:tcW w:w="1094" w:type="dxa"/>
            <w:vMerge w:val="restart"/>
          </w:tcPr>
          <w:p w:rsidR="00DE3204" w:rsidRPr="003D1A15" w:rsidRDefault="00DE3204" w:rsidP="00DE3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A15">
              <w:rPr>
                <w:rFonts w:ascii="Times New Roman" w:hAnsi="Times New Roman" w:cs="Times New Roman"/>
              </w:rPr>
              <w:t>Кол-во лагерей</w:t>
            </w:r>
          </w:p>
          <w:p w:rsidR="00DE3204" w:rsidRPr="003D1A15" w:rsidRDefault="00DE3204" w:rsidP="00DE3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gridSpan w:val="2"/>
          </w:tcPr>
          <w:p w:rsidR="00DE3204" w:rsidRPr="003D1A15" w:rsidRDefault="00DE3204" w:rsidP="00DE3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A15">
              <w:rPr>
                <w:rFonts w:ascii="Times New Roman" w:hAnsi="Times New Roman" w:cs="Times New Roman"/>
              </w:rPr>
              <w:t>Всего детей</w:t>
            </w:r>
          </w:p>
        </w:tc>
        <w:tc>
          <w:tcPr>
            <w:tcW w:w="1032" w:type="dxa"/>
            <w:vMerge w:val="restart"/>
          </w:tcPr>
          <w:p w:rsidR="00DE3204" w:rsidRPr="003D1A15" w:rsidRDefault="00DE3204" w:rsidP="00DE3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A15">
              <w:rPr>
                <w:rFonts w:ascii="Times New Roman" w:hAnsi="Times New Roman" w:cs="Times New Roman"/>
              </w:rPr>
              <w:t>Кол-во лагерей</w:t>
            </w:r>
          </w:p>
          <w:p w:rsidR="00DE3204" w:rsidRPr="003D1A15" w:rsidRDefault="00DE3204" w:rsidP="00DE3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gridSpan w:val="2"/>
          </w:tcPr>
          <w:p w:rsidR="00DE3204" w:rsidRPr="003D1A15" w:rsidRDefault="00DE3204" w:rsidP="00DE3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A15">
              <w:rPr>
                <w:rFonts w:ascii="Times New Roman" w:hAnsi="Times New Roman" w:cs="Times New Roman"/>
              </w:rPr>
              <w:t>Всего детей</w:t>
            </w:r>
          </w:p>
        </w:tc>
      </w:tr>
      <w:tr w:rsidR="00DE3204" w:rsidRPr="003D1A15" w:rsidTr="00D5120A">
        <w:trPr>
          <w:trHeight w:val="150"/>
          <w:jc w:val="center"/>
        </w:trPr>
        <w:tc>
          <w:tcPr>
            <w:tcW w:w="1106" w:type="dxa"/>
            <w:vMerge/>
          </w:tcPr>
          <w:p w:rsidR="00DE3204" w:rsidRPr="003D1A15" w:rsidRDefault="00DE3204" w:rsidP="00DE3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DE3204" w:rsidRPr="003D1A15" w:rsidRDefault="00DE3204" w:rsidP="00DE3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A1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22" w:type="dxa"/>
          </w:tcPr>
          <w:p w:rsidR="00DE3204" w:rsidRPr="003D1A15" w:rsidRDefault="00DE3204" w:rsidP="00DE3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A15">
              <w:rPr>
                <w:rFonts w:ascii="Times New Roman" w:hAnsi="Times New Roman" w:cs="Times New Roman"/>
              </w:rPr>
              <w:t>За счет средств родителей</w:t>
            </w:r>
          </w:p>
        </w:tc>
        <w:tc>
          <w:tcPr>
            <w:tcW w:w="1094" w:type="dxa"/>
            <w:vMerge/>
          </w:tcPr>
          <w:p w:rsidR="00DE3204" w:rsidRPr="003D1A15" w:rsidRDefault="00DE3204" w:rsidP="00DE3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:rsidR="00DE3204" w:rsidRPr="003D1A15" w:rsidRDefault="00DE3204" w:rsidP="00DE3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1A1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85" w:type="dxa"/>
          </w:tcPr>
          <w:p w:rsidR="00DE3204" w:rsidRPr="003D1A15" w:rsidRDefault="00DE3204" w:rsidP="00DE3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1A15">
              <w:rPr>
                <w:rFonts w:ascii="Times New Roman" w:hAnsi="Times New Roman" w:cs="Times New Roman"/>
              </w:rPr>
              <w:t>За счет средств родителей</w:t>
            </w:r>
          </w:p>
        </w:tc>
        <w:tc>
          <w:tcPr>
            <w:tcW w:w="1032" w:type="dxa"/>
            <w:vMerge/>
          </w:tcPr>
          <w:p w:rsidR="00DE3204" w:rsidRPr="003D1A15" w:rsidRDefault="00DE3204" w:rsidP="00DE3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:rsidR="00DE3204" w:rsidRPr="003D1A15" w:rsidRDefault="00DE3204" w:rsidP="00DE3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1A1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85" w:type="dxa"/>
          </w:tcPr>
          <w:p w:rsidR="00DE3204" w:rsidRPr="003D1A15" w:rsidRDefault="00DE3204" w:rsidP="00DE3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1A15">
              <w:rPr>
                <w:rFonts w:ascii="Times New Roman" w:hAnsi="Times New Roman" w:cs="Times New Roman"/>
              </w:rPr>
              <w:t>За счет средств родителей</w:t>
            </w:r>
          </w:p>
        </w:tc>
      </w:tr>
      <w:tr w:rsidR="00DE3204" w:rsidRPr="003D1A15" w:rsidTr="00D5120A">
        <w:trPr>
          <w:trHeight w:val="335"/>
          <w:jc w:val="center"/>
        </w:trPr>
        <w:tc>
          <w:tcPr>
            <w:tcW w:w="1106" w:type="dxa"/>
            <w:vMerge w:val="restart"/>
          </w:tcPr>
          <w:p w:rsidR="00DE3204" w:rsidRPr="003D1A15" w:rsidRDefault="00DE3204" w:rsidP="00DE3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A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3" w:type="dxa"/>
          </w:tcPr>
          <w:p w:rsidR="00DE3204" w:rsidRPr="003D1A15" w:rsidRDefault="00DE3204" w:rsidP="00DE3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A1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22" w:type="dxa"/>
          </w:tcPr>
          <w:p w:rsidR="00DE3204" w:rsidRPr="003D1A15" w:rsidRDefault="00DE3204" w:rsidP="00DE3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A1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94" w:type="dxa"/>
            <w:vMerge w:val="restart"/>
          </w:tcPr>
          <w:p w:rsidR="00DE3204" w:rsidRPr="003D1A15" w:rsidRDefault="00DE3204" w:rsidP="00DE3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A1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87" w:type="dxa"/>
          </w:tcPr>
          <w:p w:rsidR="00DE3204" w:rsidRPr="003D1A15" w:rsidRDefault="00DE3204" w:rsidP="00DE3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A1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85" w:type="dxa"/>
          </w:tcPr>
          <w:p w:rsidR="00DE3204" w:rsidRPr="003D1A15" w:rsidRDefault="00DE3204" w:rsidP="00DE3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A15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032" w:type="dxa"/>
            <w:vMerge w:val="restart"/>
          </w:tcPr>
          <w:p w:rsidR="00DE3204" w:rsidRPr="003D1A15" w:rsidRDefault="00DE3204" w:rsidP="00DE3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A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7" w:type="dxa"/>
          </w:tcPr>
          <w:p w:rsidR="00DE3204" w:rsidRPr="003D1A15" w:rsidRDefault="00DE3204" w:rsidP="00DE3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A15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185" w:type="dxa"/>
          </w:tcPr>
          <w:p w:rsidR="00DE3204" w:rsidRPr="003D1A15" w:rsidRDefault="00DE3204" w:rsidP="00DE3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A15">
              <w:rPr>
                <w:rFonts w:ascii="Times New Roman" w:hAnsi="Times New Roman" w:cs="Times New Roman"/>
              </w:rPr>
              <w:t>147</w:t>
            </w:r>
          </w:p>
        </w:tc>
      </w:tr>
      <w:tr w:rsidR="00DE3204" w:rsidRPr="003D1A15" w:rsidTr="00D5120A">
        <w:trPr>
          <w:trHeight w:val="344"/>
          <w:jc w:val="center"/>
        </w:trPr>
        <w:tc>
          <w:tcPr>
            <w:tcW w:w="1106" w:type="dxa"/>
            <w:vMerge/>
          </w:tcPr>
          <w:p w:rsidR="00DE3204" w:rsidRPr="003D1A15" w:rsidRDefault="00DE3204" w:rsidP="00DE3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gridSpan w:val="2"/>
          </w:tcPr>
          <w:p w:rsidR="00DE3204" w:rsidRPr="003D1A15" w:rsidRDefault="00DE3204" w:rsidP="00DE3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A15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094" w:type="dxa"/>
            <w:vMerge/>
          </w:tcPr>
          <w:p w:rsidR="00DE3204" w:rsidRPr="003D1A15" w:rsidRDefault="00DE3204" w:rsidP="00DE3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  <w:gridSpan w:val="2"/>
          </w:tcPr>
          <w:p w:rsidR="00DE3204" w:rsidRPr="003D1A15" w:rsidRDefault="00DE3204" w:rsidP="00DE3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A15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032" w:type="dxa"/>
            <w:vMerge/>
          </w:tcPr>
          <w:p w:rsidR="00DE3204" w:rsidRPr="003D1A15" w:rsidRDefault="00DE3204" w:rsidP="00DE3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  <w:gridSpan w:val="2"/>
          </w:tcPr>
          <w:p w:rsidR="00DE3204" w:rsidRPr="003D1A15" w:rsidRDefault="00DE3204" w:rsidP="00DE3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A15">
              <w:rPr>
                <w:rFonts w:ascii="Times New Roman" w:hAnsi="Times New Roman" w:cs="Times New Roman"/>
              </w:rPr>
              <w:t>796</w:t>
            </w:r>
          </w:p>
        </w:tc>
      </w:tr>
    </w:tbl>
    <w:p w:rsidR="00171156" w:rsidRDefault="00171156" w:rsidP="00263F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156">
        <w:rPr>
          <w:rFonts w:ascii="Times New Roman" w:hAnsi="Times New Roman" w:cs="Times New Roman"/>
          <w:spacing w:val="-15"/>
          <w:sz w:val="26"/>
          <w:szCs w:val="26"/>
        </w:rPr>
        <w:lastRenderedPageBreak/>
        <w:t>При организации работы лагерей с дневным пребыванием детей сохранены профильные смены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: </w:t>
      </w:r>
      <w:r w:rsidRPr="00171156">
        <w:rPr>
          <w:rFonts w:ascii="Times New Roman" w:hAnsi="Times New Roman" w:cs="Times New Roman"/>
          <w:sz w:val="26"/>
          <w:szCs w:val="26"/>
        </w:rPr>
        <w:t>нахимовская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71156">
        <w:rPr>
          <w:rFonts w:ascii="Times New Roman" w:hAnsi="Times New Roman" w:cs="Times New Roman"/>
          <w:sz w:val="26"/>
          <w:szCs w:val="26"/>
        </w:rPr>
        <w:t xml:space="preserve"> патриотические,</w:t>
      </w:r>
      <w:r>
        <w:rPr>
          <w:rFonts w:ascii="Times New Roman" w:hAnsi="Times New Roman" w:cs="Times New Roman"/>
          <w:sz w:val="26"/>
          <w:szCs w:val="26"/>
        </w:rPr>
        <w:t xml:space="preserve"> экологические </w:t>
      </w:r>
      <w:r w:rsidRPr="00171156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спортивно-</w:t>
      </w:r>
      <w:r w:rsidRPr="00171156">
        <w:rPr>
          <w:rFonts w:ascii="Times New Roman" w:hAnsi="Times New Roman" w:cs="Times New Roman"/>
          <w:sz w:val="26"/>
          <w:szCs w:val="26"/>
        </w:rPr>
        <w:t>оздоровительные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5A0D" w:rsidRDefault="00E35A0D" w:rsidP="009E3D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организации отдыха и оздоровления детей было выделено:</w:t>
      </w:r>
    </w:p>
    <w:tbl>
      <w:tblPr>
        <w:tblStyle w:val="a5"/>
        <w:tblW w:w="0" w:type="auto"/>
        <w:tblLook w:val="04A0"/>
      </w:tblPr>
      <w:tblGrid>
        <w:gridCol w:w="1599"/>
        <w:gridCol w:w="1485"/>
        <w:gridCol w:w="1927"/>
        <w:gridCol w:w="1632"/>
        <w:gridCol w:w="1927"/>
        <w:gridCol w:w="1927"/>
      </w:tblGrid>
      <w:tr w:rsidR="00E35A0D" w:rsidRPr="00E35A0D" w:rsidTr="00E35A0D">
        <w:trPr>
          <w:trHeight w:val="293"/>
        </w:trPr>
        <w:tc>
          <w:tcPr>
            <w:tcW w:w="3084" w:type="dxa"/>
            <w:gridSpan w:val="2"/>
          </w:tcPr>
          <w:p w:rsidR="00E35A0D" w:rsidRPr="00E35A0D" w:rsidRDefault="00E35A0D" w:rsidP="00A05682">
            <w:pPr>
              <w:jc w:val="center"/>
              <w:rPr>
                <w:sz w:val="22"/>
                <w:szCs w:val="22"/>
              </w:rPr>
            </w:pPr>
            <w:r w:rsidRPr="00E35A0D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3559" w:type="dxa"/>
            <w:gridSpan w:val="2"/>
          </w:tcPr>
          <w:p w:rsidR="00E35A0D" w:rsidRPr="00E35A0D" w:rsidRDefault="00E35A0D" w:rsidP="00A05682">
            <w:pPr>
              <w:jc w:val="center"/>
              <w:rPr>
                <w:sz w:val="22"/>
                <w:szCs w:val="22"/>
              </w:rPr>
            </w:pPr>
            <w:r w:rsidRPr="00E35A0D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3854" w:type="dxa"/>
            <w:gridSpan w:val="2"/>
          </w:tcPr>
          <w:p w:rsidR="00E35A0D" w:rsidRPr="00E35A0D" w:rsidRDefault="00E35A0D" w:rsidP="00A05682">
            <w:pPr>
              <w:jc w:val="center"/>
              <w:rPr>
                <w:sz w:val="22"/>
                <w:szCs w:val="22"/>
              </w:rPr>
            </w:pPr>
            <w:r w:rsidRPr="00E35A0D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(рублей) </w:t>
            </w:r>
          </w:p>
        </w:tc>
      </w:tr>
      <w:tr w:rsidR="00E35A0D" w:rsidRPr="00E35A0D" w:rsidTr="00E35A0D">
        <w:trPr>
          <w:trHeight w:val="588"/>
        </w:trPr>
        <w:tc>
          <w:tcPr>
            <w:tcW w:w="1599" w:type="dxa"/>
          </w:tcPr>
          <w:p w:rsidR="00E35A0D" w:rsidRPr="00E35A0D" w:rsidRDefault="00E35A0D" w:rsidP="00A05682">
            <w:pPr>
              <w:jc w:val="center"/>
              <w:rPr>
                <w:sz w:val="22"/>
                <w:szCs w:val="22"/>
              </w:rPr>
            </w:pPr>
            <w:r w:rsidRPr="00E35A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85" w:type="dxa"/>
          </w:tcPr>
          <w:p w:rsidR="00E35A0D" w:rsidRPr="00E35A0D" w:rsidRDefault="00E35A0D" w:rsidP="00A05682">
            <w:pPr>
              <w:jc w:val="center"/>
              <w:rPr>
                <w:sz w:val="22"/>
                <w:szCs w:val="22"/>
              </w:rPr>
            </w:pPr>
            <w:r w:rsidRPr="00E35A0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27" w:type="dxa"/>
          </w:tcPr>
          <w:p w:rsidR="00E35A0D" w:rsidRPr="00E35A0D" w:rsidRDefault="00E35A0D" w:rsidP="00A05682">
            <w:pPr>
              <w:jc w:val="center"/>
              <w:rPr>
                <w:sz w:val="22"/>
                <w:szCs w:val="22"/>
              </w:rPr>
            </w:pPr>
            <w:r w:rsidRPr="00E35A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32" w:type="dxa"/>
          </w:tcPr>
          <w:p w:rsidR="00E35A0D" w:rsidRPr="00E35A0D" w:rsidRDefault="00E35A0D" w:rsidP="00A05682">
            <w:pPr>
              <w:jc w:val="center"/>
              <w:rPr>
                <w:sz w:val="22"/>
                <w:szCs w:val="22"/>
              </w:rPr>
            </w:pPr>
            <w:r w:rsidRPr="00E35A0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27" w:type="dxa"/>
          </w:tcPr>
          <w:p w:rsidR="00E35A0D" w:rsidRPr="00E35A0D" w:rsidRDefault="00E35A0D" w:rsidP="00A05682">
            <w:pPr>
              <w:jc w:val="center"/>
              <w:rPr>
                <w:sz w:val="22"/>
                <w:szCs w:val="22"/>
              </w:rPr>
            </w:pPr>
            <w:r w:rsidRPr="00E35A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27" w:type="dxa"/>
          </w:tcPr>
          <w:p w:rsidR="00E35A0D" w:rsidRPr="00E35A0D" w:rsidRDefault="00E35A0D" w:rsidP="00A05682">
            <w:pPr>
              <w:jc w:val="center"/>
              <w:rPr>
                <w:sz w:val="22"/>
                <w:szCs w:val="22"/>
              </w:rPr>
            </w:pPr>
            <w:r w:rsidRPr="00E35A0D">
              <w:rPr>
                <w:sz w:val="22"/>
                <w:szCs w:val="22"/>
              </w:rPr>
              <w:t>местный бюджет</w:t>
            </w:r>
          </w:p>
        </w:tc>
      </w:tr>
      <w:tr w:rsidR="00E35A0D" w:rsidRPr="00E35A0D" w:rsidTr="00E35A0D">
        <w:trPr>
          <w:trHeight w:val="286"/>
        </w:trPr>
        <w:tc>
          <w:tcPr>
            <w:tcW w:w="1599" w:type="dxa"/>
          </w:tcPr>
          <w:p w:rsidR="00E35A0D" w:rsidRPr="00E35A0D" w:rsidRDefault="00E35A0D" w:rsidP="00E35A0D">
            <w:pPr>
              <w:jc w:val="center"/>
              <w:rPr>
                <w:sz w:val="22"/>
                <w:szCs w:val="22"/>
              </w:rPr>
            </w:pPr>
            <w:r w:rsidRPr="00E35A0D">
              <w:rPr>
                <w:sz w:val="22"/>
                <w:szCs w:val="22"/>
              </w:rPr>
              <w:t xml:space="preserve">1424 640,0 </w:t>
            </w:r>
          </w:p>
        </w:tc>
        <w:tc>
          <w:tcPr>
            <w:tcW w:w="1485" w:type="dxa"/>
          </w:tcPr>
          <w:p w:rsidR="00E35A0D" w:rsidRPr="00E35A0D" w:rsidRDefault="00E35A0D" w:rsidP="00E35A0D">
            <w:pPr>
              <w:jc w:val="center"/>
              <w:rPr>
                <w:sz w:val="22"/>
                <w:szCs w:val="22"/>
              </w:rPr>
            </w:pPr>
            <w:r w:rsidRPr="00E35A0D">
              <w:rPr>
                <w:sz w:val="22"/>
                <w:szCs w:val="22"/>
              </w:rPr>
              <w:t xml:space="preserve">665 333,0 </w:t>
            </w:r>
          </w:p>
        </w:tc>
        <w:tc>
          <w:tcPr>
            <w:tcW w:w="1927" w:type="dxa"/>
          </w:tcPr>
          <w:p w:rsidR="00E35A0D" w:rsidRPr="00E35A0D" w:rsidRDefault="00E35A0D" w:rsidP="00E35A0D">
            <w:pPr>
              <w:jc w:val="center"/>
              <w:rPr>
                <w:sz w:val="22"/>
                <w:szCs w:val="22"/>
              </w:rPr>
            </w:pPr>
            <w:r w:rsidRPr="00E35A0D">
              <w:rPr>
                <w:sz w:val="22"/>
                <w:szCs w:val="22"/>
              </w:rPr>
              <w:t>1 308734</w:t>
            </w:r>
          </w:p>
        </w:tc>
        <w:tc>
          <w:tcPr>
            <w:tcW w:w="1632" w:type="dxa"/>
          </w:tcPr>
          <w:p w:rsidR="00E35A0D" w:rsidRPr="00E35A0D" w:rsidRDefault="00E35A0D" w:rsidP="00E35A0D">
            <w:pPr>
              <w:jc w:val="center"/>
              <w:rPr>
                <w:sz w:val="22"/>
                <w:szCs w:val="22"/>
              </w:rPr>
            </w:pPr>
            <w:r w:rsidRPr="00E35A0D">
              <w:rPr>
                <w:sz w:val="22"/>
                <w:szCs w:val="22"/>
              </w:rPr>
              <w:t>796 141</w:t>
            </w:r>
          </w:p>
        </w:tc>
        <w:tc>
          <w:tcPr>
            <w:tcW w:w="1927" w:type="dxa"/>
          </w:tcPr>
          <w:p w:rsidR="00E35A0D" w:rsidRPr="00E35A0D" w:rsidRDefault="00E35A0D" w:rsidP="00E35A0D">
            <w:pPr>
              <w:jc w:val="center"/>
              <w:rPr>
                <w:sz w:val="22"/>
                <w:szCs w:val="22"/>
              </w:rPr>
            </w:pPr>
            <w:r w:rsidRPr="00E35A0D">
              <w:rPr>
                <w:sz w:val="22"/>
                <w:szCs w:val="22"/>
              </w:rPr>
              <w:t>1309 289,0</w:t>
            </w:r>
          </w:p>
        </w:tc>
        <w:tc>
          <w:tcPr>
            <w:tcW w:w="1927" w:type="dxa"/>
          </w:tcPr>
          <w:p w:rsidR="00E35A0D" w:rsidRPr="00E35A0D" w:rsidRDefault="00E35A0D" w:rsidP="00E35A0D">
            <w:pPr>
              <w:jc w:val="center"/>
              <w:rPr>
                <w:sz w:val="22"/>
                <w:szCs w:val="22"/>
              </w:rPr>
            </w:pPr>
            <w:r w:rsidRPr="00E35A0D">
              <w:rPr>
                <w:sz w:val="22"/>
                <w:szCs w:val="22"/>
              </w:rPr>
              <w:t>606269,0</w:t>
            </w:r>
          </w:p>
        </w:tc>
      </w:tr>
    </w:tbl>
    <w:p w:rsidR="00DE3204" w:rsidRPr="00A05682" w:rsidRDefault="00DE3204" w:rsidP="00E35A0D">
      <w:pPr>
        <w:spacing w:before="120" w:after="8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C91">
        <w:rPr>
          <w:rFonts w:ascii="Times New Roman" w:hAnsi="Times New Roman" w:cs="Times New Roman"/>
          <w:b/>
          <w:spacing w:val="-15"/>
          <w:sz w:val="26"/>
          <w:szCs w:val="26"/>
        </w:rPr>
        <w:t>О</w:t>
      </w:r>
      <w:r w:rsidRPr="00182C91">
        <w:rPr>
          <w:rFonts w:ascii="Times New Roman" w:hAnsi="Times New Roman" w:cs="Times New Roman"/>
          <w:b/>
          <w:sz w:val="26"/>
          <w:szCs w:val="26"/>
        </w:rPr>
        <w:t>рганизация занятости детей и подростков</w:t>
      </w:r>
    </w:p>
    <w:p w:rsidR="00DE3204" w:rsidRPr="003D1A15" w:rsidRDefault="00DE3204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 xml:space="preserve">Организация трудоустройства несовершеннолетних обучающихся  преимущественно осуществлялась в рамках сотрудничества образовательных  учреждений со Смоленским областным государственным учреждением «Центр занятости населения Вяземского района». </w:t>
      </w:r>
    </w:p>
    <w:p w:rsidR="00DE3204" w:rsidRPr="003D1A15" w:rsidRDefault="00DE3204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Заработная плата несовершеннолетних состоит из двух частей: денежных средств</w:t>
      </w:r>
      <w:r w:rsidR="00171156">
        <w:rPr>
          <w:rFonts w:ascii="Times New Roman" w:hAnsi="Times New Roman" w:cs="Times New Roman"/>
          <w:sz w:val="26"/>
          <w:szCs w:val="26"/>
        </w:rPr>
        <w:t>,</w:t>
      </w:r>
      <w:r w:rsidRPr="003D1A15">
        <w:rPr>
          <w:rFonts w:ascii="Times New Roman" w:hAnsi="Times New Roman" w:cs="Times New Roman"/>
          <w:sz w:val="26"/>
          <w:szCs w:val="26"/>
        </w:rPr>
        <w:t xml:space="preserve"> выделяемых «Центром занятости населения Вяземского района» и денежных средств</w:t>
      </w:r>
      <w:r w:rsidR="00171156">
        <w:rPr>
          <w:rFonts w:ascii="Times New Roman" w:hAnsi="Times New Roman" w:cs="Times New Roman"/>
          <w:sz w:val="26"/>
          <w:szCs w:val="26"/>
        </w:rPr>
        <w:t>,</w:t>
      </w:r>
      <w:r w:rsidRPr="003D1A15">
        <w:rPr>
          <w:rFonts w:ascii="Times New Roman" w:hAnsi="Times New Roman" w:cs="Times New Roman"/>
          <w:sz w:val="26"/>
          <w:szCs w:val="26"/>
        </w:rPr>
        <w:t xml:space="preserve"> выделяемых Администрации муниципального образования «Вяземский район» Смоленской области. </w:t>
      </w:r>
    </w:p>
    <w:p w:rsidR="00DE3204" w:rsidRPr="003D1A15" w:rsidRDefault="00DE3204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 xml:space="preserve">Вяземский центр занятости населения выплачивает несовершеннолетним трудящимся материальную поддержку в сумме 1000 рублей в месяц. </w:t>
      </w:r>
    </w:p>
    <w:p w:rsidR="00DE3204" w:rsidRPr="003D1A15" w:rsidRDefault="00DE3204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Для обеспечения большей занятости несовершеннолетних и оптимизации расходов местного бюджета было принято решение о сокращении продолжительности рабочего времени несовершеннолетних:</w:t>
      </w:r>
    </w:p>
    <w:p w:rsidR="00DE3204" w:rsidRPr="003D1A15" w:rsidRDefault="00DE3204" w:rsidP="00DE32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- во время учебного периода – по 1 часу 3 дня в неделю;</w:t>
      </w:r>
    </w:p>
    <w:p w:rsidR="00DE3204" w:rsidRPr="003D1A15" w:rsidRDefault="00DE3204" w:rsidP="00DE32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- в каникулярное время – по 2 часа 5 дней в неделю.</w:t>
      </w:r>
    </w:p>
    <w:p w:rsidR="00DE3204" w:rsidRDefault="00DE3204" w:rsidP="00E35A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Заработная плата обучающихся завис</w:t>
      </w:r>
      <w:r w:rsidR="00171156">
        <w:rPr>
          <w:rFonts w:ascii="Times New Roman" w:hAnsi="Times New Roman" w:cs="Times New Roman"/>
          <w:sz w:val="26"/>
          <w:szCs w:val="26"/>
        </w:rPr>
        <w:t>ела</w:t>
      </w:r>
      <w:r w:rsidRPr="003D1A15">
        <w:rPr>
          <w:rFonts w:ascii="Times New Roman" w:hAnsi="Times New Roman" w:cs="Times New Roman"/>
          <w:sz w:val="26"/>
          <w:szCs w:val="26"/>
        </w:rPr>
        <w:t xml:space="preserve"> от  количества отработанного времени и составила в 2017 году:  минимальная - 412 рублей, максимальная - 7428 рублей.</w:t>
      </w:r>
    </w:p>
    <w:tbl>
      <w:tblPr>
        <w:tblStyle w:val="a5"/>
        <w:tblW w:w="9763" w:type="dxa"/>
        <w:tblLook w:val="04A0"/>
      </w:tblPr>
      <w:tblGrid>
        <w:gridCol w:w="1639"/>
        <w:gridCol w:w="1642"/>
        <w:gridCol w:w="1639"/>
        <w:gridCol w:w="1642"/>
        <w:gridCol w:w="1639"/>
        <w:gridCol w:w="1642"/>
      </w:tblGrid>
      <w:tr w:rsidR="00E35A0D" w:rsidRPr="00EB24A9" w:rsidTr="00A05682">
        <w:trPr>
          <w:trHeight w:val="291"/>
        </w:trPr>
        <w:tc>
          <w:tcPr>
            <w:tcW w:w="3253" w:type="dxa"/>
            <w:gridSpan w:val="2"/>
          </w:tcPr>
          <w:p w:rsidR="00E35A0D" w:rsidRPr="009E3D99" w:rsidRDefault="00E35A0D" w:rsidP="00A05682">
            <w:pPr>
              <w:jc w:val="center"/>
              <w:rPr>
                <w:sz w:val="22"/>
                <w:szCs w:val="22"/>
              </w:rPr>
            </w:pPr>
            <w:r w:rsidRPr="009E3D99">
              <w:rPr>
                <w:sz w:val="22"/>
                <w:szCs w:val="22"/>
              </w:rPr>
              <w:t>2015</w:t>
            </w:r>
          </w:p>
        </w:tc>
        <w:tc>
          <w:tcPr>
            <w:tcW w:w="3255" w:type="dxa"/>
            <w:gridSpan w:val="2"/>
          </w:tcPr>
          <w:p w:rsidR="00E35A0D" w:rsidRPr="009E3D99" w:rsidRDefault="00E35A0D" w:rsidP="00A05682">
            <w:pPr>
              <w:jc w:val="center"/>
              <w:rPr>
                <w:sz w:val="22"/>
                <w:szCs w:val="22"/>
              </w:rPr>
            </w:pPr>
            <w:r w:rsidRPr="009E3D99">
              <w:rPr>
                <w:sz w:val="22"/>
                <w:szCs w:val="22"/>
              </w:rPr>
              <w:t>2016</w:t>
            </w:r>
          </w:p>
        </w:tc>
        <w:tc>
          <w:tcPr>
            <w:tcW w:w="3255" w:type="dxa"/>
            <w:gridSpan w:val="2"/>
          </w:tcPr>
          <w:p w:rsidR="00E35A0D" w:rsidRPr="009E3D99" w:rsidRDefault="00E35A0D" w:rsidP="00A05682">
            <w:pPr>
              <w:jc w:val="center"/>
              <w:rPr>
                <w:sz w:val="22"/>
                <w:szCs w:val="22"/>
              </w:rPr>
            </w:pPr>
            <w:r w:rsidRPr="009E3D99">
              <w:rPr>
                <w:sz w:val="22"/>
                <w:szCs w:val="22"/>
              </w:rPr>
              <w:t>2017</w:t>
            </w:r>
          </w:p>
        </w:tc>
      </w:tr>
      <w:tr w:rsidR="00E35A0D" w:rsidRPr="00EB24A9" w:rsidTr="00A05682">
        <w:trPr>
          <w:trHeight w:val="582"/>
        </w:trPr>
        <w:tc>
          <w:tcPr>
            <w:tcW w:w="1730" w:type="dxa"/>
          </w:tcPr>
          <w:p w:rsidR="00E35A0D" w:rsidRPr="009E3D99" w:rsidRDefault="00E35A0D" w:rsidP="00A05682">
            <w:pPr>
              <w:jc w:val="center"/>
              <w:rPr>
                <w:sz w:val="22"/>
                <w:szCs w:val="22"/>
              </w:rPr>
            </w:pPr>
            <w:r w:rsidRPr="009E3D99">
              <w:rPr>
                <w:sz w:val="22"/>
                <w:szCs w:val="22"/>
              </w:rPr>
              <w:t xml:space="preserve">Израсходовано (руб.) </w:t>
            </w:r>
          </w:p>
        </w:tc>
        <w:tc>
          <w:tcPr>
            <w:tcW w:w="1523" w:type="dxa"/>
          </w:tcPr>
          <w:p w:rsidR="00E35A0D" w:rsidRPr="009E3D99" w:rsidRDefault="009E3D99" w:rsidP="00A05682">
            <w:pPr>
              <w:jc w:val="center"/>
              <w:rPr>
                <w:sz w:val="22"/>
                <w:szCs w:val="22"/>
              </w:rPr>
            </w:pPr>
            <w:r w:rsidRPr="009E3D99">
              <w:rPr>
                <w:sz w:val="22"/>
                <w:szCs w:val="22"/>
              </w:rPr>
              <w:t xml:space="preserve">Трудоустроено </w:t>
            </w:r>
            <w:r w:rsidR="00E35A0D" w:rsidRPr="009E3D99">
              <w:rPr>
                <w:sz w:val="22"/>
                <w:szCs w:val="22"/>
              </w:rPr>
              <w:t>детей</w:t>
            </w:r>
          </w:p>
        </w:tc>
        <w:tc>
          <w:tcPr>
            <w:tcW w:w="1731" w:type="dxa"/>
          </w:tcPr>
          <w:p w:rsidR="00E35A0D" w:rsidRPr="009E3D99" w:rsidRDefault="00E35A0D" w:rsidP="00A05682">
            <w:pPr>
              <w:jc w:val="center"/>
              <w:rPr>
                <w:sz w:val="22"/>
                <w:szCs w:val="22"/>
              </w:rPr>
            </w:pPr>
            <w:r w:rsidRPr="009E3D99">
              <w:rPr>
                <w:sz w:val="22"/>
                <w:szCs w:val="22"/>
              </w:rPr>
              <w:t xml:space="preserve">Израсходовано (руб.) </w:t>
            </w:r>
          </w:p>
        </w:tc>
        <w:tc>
          <w:tcPr>
            <w:tcW w:w="1524" w:type="dxa"/>
          </w:tcPr>
          <w:p w:rsidR="00E35A0D" w:rsidRPr="009E3D99" w:rsidRDefault="009E3D99" w:rsidP="00A05682">
            <w:pPr>
              <w:jc w:val="center"/>
              <w:rPr>
                <w:sz w:val="22"/>
                <w:szCs w:val="22"/>
              </w:rPr>
            </w:pPr>
            <w:r w:rsidRPr="009E3D99">
              <w:rPr>
                <w:sz w:val="22"/>
                <w:szCs w:val="22"/>
              </w:rPr>
              <w:t>Трудоустроено детей</w:t>
            </w:r>
          </w:p>
        </w:tc>
        <w:tc>
          <w:tcPr>
            <w:tcW w:w="1731" w:type="dxa"/>
          </w:tcPr>
          <w:p w:rsidR="00E35A0D" w:rsidRPr="009E3D99" w:rsidRDefault="00E35A0D" w:rsidP="00A05682">
            <w:pPr>
              <w:jc w:val="center"/>
              <w:rPr>
                <w:sz w:val="22"/>
                <w:szCs w:val="22"/>
              </w:rPr>
            </w:pPr>
            <w:r w:rsidRPr="009E3D99">
              <w:rPr>
                <w:sz w:val="22"/>
                <w:szCs w:val="22"/>
              </w:rPr>
              <w:t xml:space="preserve">Израсходовано (руб.) </w:t>
            </w:r>
          </w:p>
        </w:tc>
        <w:tc>
          <w:tcPr>
            <w:tcW w:w="1524" w:type="dxa"/>
          </w:tcPr>
          <w:p w:rsidR="00E35A0D" w:rsidRPr="009E3D99" w:rsidRDefault="009E3D99" w:rsidP="00A05682">
            <w:pPr>
              <w:jc w:val="center"/>
              <w:rPr>
                <w:sz w:val="22"/>
                <w:szCs w:val="22"/>
              </w:rPr>
            </w:pPr>
            <w:r w:rsidRPr="009E3D99">
              <w:rPr>
                <w:sz w:val="22"/>
                <w:szCs w:val="22"/>
              </w:rPr>
              <w:t>Трудоустроено детей</w:t>
            </w:r>
          </w:p>
        </w:tc>
      </w:tr>
      <w:tr w:rsidR="00E35A0D" w:rsidRPr="00EB24A9" w:rsidTr="00A05682">
        <w:trPr>
          <w:trHeight w:val="302"/>
        </w:trPr>
        <w:tc>
          <w:tcPr>
            <w:tcW w:w="1730" w:type="dxa"/>
          </w:tcPr>
          <w:p w:rsidR="00E35A0D" w:rsidRPr="00263F72" w:rsidRDefault="00E35A0D" w:rsidP="00A05682">
            <w:pPr>
              <w:jc w:val="center"/>
              <w:rPr>
                <w:b/>
                <w:sz w:val="24"/>
                <w:szCs w:val="24"/>
              </w:rPr>
            </w:pPr>
            <w:r w:rsidRPr="00263F72">
              <w:rPr>
                <w:b/>
                <w:sz w:val="24"/>
                <w:szCs w:val="24"/>
              </w:rPr>
              <w:t>349 483,0 руб.</w:t>
            </w:r>
          </w:p>
        </w:tc>
        <w:tc>
          <w:tcPr>
            <w:tcW w:w="1523" w:type="dxa"/>
          </w:tcPr>
          <w:p w:rsidR="00E35A0D" w:rsidRPr="00263F72" w:rsidRDefault="00E35A0D" w:rsidP="00A05682">
            <w:pPr>
              <w:jc w:val="center"/>
              <w:rPr>
                <w:b/>
                <w:sz w:val="24"/>
                <w:szCs w:val="24"/>
              </w:rPr>
            </w:pPr>
            <w:r w:rsidRPr="00263F72"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1731" w:type="dxa"/>
          </w:tcPr>
          <w:p w:rsidR="00E35A0D" w:rsidRPr="00263F72" w:rsidRDefault="00E35A0D" w:rsidP="00A05682">
            <w:pPr>
              <w:jc w:val="center"/>
              <w:rPr>
                <w:b/>
                <w:sz w:val="24"/>
                <w:szCs w:val="24"/>
              </w:rPr>
            </w:pPr>
            <w:r w:rsidRPr="00263F72">
              <w:rPr>
                <w:b/>
                <w:sz w:val="24"/>
                <w:szCs w:val="24"/>
              </w:rPr>
              <w:t xml:space="preserve">283150,0 </w:t>
            </w:r>
          </w:p>
        </w:tc>
        <w:tc>
          <w:tcPr>
            <w:tcW w:w="1524" w:type="dxa"/>
          </w:tcPr>
          <w:p w:rsidR="00E35A0D" w:rsidRPr="00263F72" w:rsidRDefault="00E35A0D" w:rsidP="00A05682">
            <w:pPr>
              <w:jc w:val="center"/>
              <w:rPr>
                <w:b/>
                <w:sz w:val="24"/>
                <w:szCs w:val="24"/>
              </w:rPr>
            </w:pPr>
            <w:r w:rsidRPr="00263F72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31" w:type="dxa"/>
          </w:tcPr>
          <w:p w:rsidR="00E35A0D" w:rsidRPr="00263F72" w:rsidRDefault="00E35A0D" w:rsidP="00A05682">
            <w:pPr>
              <w:jc w:val="center"/>
              <w:rPr>
                <w:b/>
                <w:sz w:val="24"/>
                <w:szCs w:val="24"/>
              </w:rPr>
            </w:pPr>
            <w:r w:rsidRPr="00263F72">
              <w:rPr>
                <w:b/>
                <w:sz w:val="24"/>
                <w:szCs w:val="24"/>
              </w:rPr>
              <w:t>252042,0</w:t>
            </w:r>
          </w:p>
        </w:tc>
        <w:tc>
          <w:tcPr>
            <w:tcW w:w="1524" w:type="dxa"/>
          </w:tcPr>
          <w:p w:rsidR="00E35A0D" w:rsidRPr="00263F72" w:rsidRDefault="00E35A0D" w:rsidP="00A05682">
            <w:pPr>
              <w:jc w:val="center"/>
              <w:rPr>
                <w:b/>
                <w:sz w:val="24"/>
                <w:szCs w:val="24"/>
              </w:rPr>
            </w:pPr>
            <w:r w:rsidRPr="00263F72">
              <w:rPr>
                <w:b/>
                <w:sz w:val="24"/>
                <w:szCs w:val="24"/>
              </w:rPr>
              <w:t>227</w:t>
            </w:r>
          </w:p>
        </w:tc>
      </w:tr>
    </w:tbl>
    <w:p w:rsidR="00DE3204" w:rsidRPr="003D1A15" w:rsidRDefault="00DE3204" w:rsidP="00263F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 xml:space="preserve">Обучающиеся принимались на работу по профессии «подсобный рабочий». На каждого был оформлен полный пакет документов: приказы о приеме и увольнении, срочный трудовой договор и трудовая книжка, заведено «Личное дело». Обучающиеся выполняли работы на учебно-опытном участке: проводилась прополка делянок учебно-опытного участка и обрезка кустарников и деревьев. В июне обучающиеся приняли участие в уборке от бытового мусора берегов реки Вязьма возле «Оршанского» моста. </w:t>
      </w:r>
    </w:p>
    <w:p w:rsidR="000D2FE2" w:rsidRPr="00182C91" w:rsidRDefault="000D2FE2" w:rsidP="00171156">
      <w:pPr>
        <w:tabs>
          <w:tab w:val="left" w:pos="468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C9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Организация проведения независимой оценки </w:t>
      </w:r>
      <w:r w:rsidRPr="00182C91">
        <w:rPr>
          <w:rFonts w:ascii="Times New Roman" w:hAnsi="Times New Roman" w:cs="Times New Roman"/>
          <w:b/>
          <w:sz w:val="26"/>
          <w:szCs w:val="26"/>
        </w:rPr>
        <w:t>качества</w:t>
      </w:r>
    </w:p>
    <w:p w:rsidR="000D2FE2" w:rsidRDefault="000D2FE2" w:rsidP="00B363F9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C91">
        <w:rPr>
          <w:rFonts w:ascii="Times New Roman" w:hAnsi="Times New Roman" w:cs="Times New Roman"/>
          <w:b/>
          <w:sz w:val="26"/>
          <w:szCs w:val="26"/>
        </w:rPr>
        <w:t xml:space="preserve"> образовательной деятельности</w:t>
      </w:r>
    </w:p>
    <w:p w:rsidR="009E3D99" w:rsidRPr="003D1A15" w:rsidRDefault="009E3D99" w:rsidP="0090113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color w:val="000000"/>
          <w:sz w:val="26"/>
          <w:szCs w:val="26"/>
        </w:rPr>
        <w:t>За 2016 - 2017 годы 100% образовательных учреждений, подведомственных комитету образования, прошли процедуру независимой оценки качества образовательной деятельности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(из общего числа образовательных учреждений, подлежащих обязательной процедуре НОКО)</w:t>
      </w:r>
      <w:r w:rsidRPr="003D1A15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1A15">
        <w:rPr>
          <w:rFonts w:ascii="Times New Roman" w:hAnsi="Times New Roman" w:cs="Times New Roman"/>
          <w:sz w:val="26"/>
          <w:szCs w:val="26"/>
        </w:rPr>
        <w:t>По результатам сформирован рейтинг и даны рекомендации по повышению оценки качества предоставления образовательных услуг.</w:t>
      </w:r>
    </w:p>
    <w:p w:rsidR="009E3D99" w:rsidRPr="003D1A15" w:rsidRDefault="009E3D99" w:rsidP="009E3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3D99" w:rsidRPr="00A05682" w:rsidRDefault="009E3D99" w:rsidP="00B363F9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2FE2" w:rsidRPr="00AA3ED9" w:rsidRDefault="00BD2AB9" w:rsidP="000D2F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2AB9">
        <w:rPr>
          <w:noProof/>
          <w:sz w:val="28"/>
          <w:szCs w:val="28"/>
        </w:rPr>
        <w:lastRenderedPageBreak/>
        <w:drawing>
          <wp:inline distT="0" distB="0" distL="0" distR="0">
            <wp:extent cx="5970850" cy="9692640"/>
            <wp:effectExtent l="19050" t="0" r="10850" b="381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363F9" w:rsidRPr="00B363F9" w:rsidRDefault="00B363F9" w:rsidP="00B3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lastRenderedPageBreak/>
        <w:t>Образовательным учреждениям, набравшим менее  97 баллов, рекомендовано провести работу по выполнению данных рекомендаций и повторно пройти процедуру независимой оценки качества в 2018 году.</w:t>
      </w:r>
    </w:p>
    <w:p w:rsidR="005A0396" w:rsidRPr="00A05682" w:rsidRDefault="00087C19" w:rsidP="00087C1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134">
        <w:rPr>
          <w:rFonts w:ascii="Times New Roman" w:hAnsi="Times New Roman" w:cs="Times New Roman"/>
          <w:b/>
          <w:sz w:val="26"/>
          <w:szCs w:val="26"/>
        </w:rPr>
        <w:t>Кадровое обеспечение муниципальной системы образования,</w:t>
      </w:r>
      <w:r w:rsidR="005A0396" w:rsidRPr="00901134">
        <w:rPr>
          <w:rFonts w:ascii="Times New Roman" w:hAnsi="Times New Roman" w:cs="Times New Roman"/>
          <w:b/>
          <w:sz w:val="26"/>
          <w:szCs w:val="26"/>
        </w:rPr>
        <w:t xml:space="preserve"> социального </w:t>
      </w:r>
      <w:r w:rsidRPr="00901134">
        <w:rPr>
          <w:rFonts w:ascii="Times New Roman" w:hAnsi="Times New Roman" w:cs="Times New Roman"/>
          <w:b/>
          <w:sz w:val="26"/>
          <w:szCs w:val="26"/>
        </w:rPr>
        <w:t>поддержка работников образовательных учреждений</w:t>
      </w:r>
      <w:r w:rsidR="005A0396" w:rsidRPr="00A056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0396" w:rsidRPr="003D1A15" w:rsidRDefault="005A0396" w:rsidP="005A0396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учреждениях, подведомственных комитету образования Администрации МО «Вяземский район» Смоленской области, по данным на декабрь 2017 года работает (без учета внешних совместителей)  1966 человек: в общеобразовательных учреждениях  - </w:t>
      </w:r>
      <w:r w:rsidRPr="003D1A1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1205 человек, в детских садах – 615 человек, в учреждениях дополнительного образования  - 86 человек, в централизованных бухгалтериях – 45 человек, в МБОУ ДО ИМЦ – 4 человека, в комитете образования – 11 человек. В муниципальных образовательных учреждениях, подведомственных комитету образования, работают </w:t>
      </w: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1906 человек, из них:</w:t>
      </w:r>
    </w:p>
    <w:p w:rsidR="005A0396" w:rsidRPr="003D1A15" w:rsidRDefault="005A0396" w:rsidP="005A0396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должности руководителей образовательных учреждений - 129 человек </w:t>
      </w:r>
      <w:r w:rsidRPr="003D1A1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(в школах – 93, в детских садах – 26, в учреждениях дополнительного образования – 10)</w:t>
      </w: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5A0396" w:rsidRPr="003D1A15" w:rsidRDefault="005A0396" w:rsidP="005A0396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педагогических работников - 951 человек </w:t>
      </w:r>
      <w:r w:rsidRPr="003D1A1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(в школах – 636, в детских садах – 270, в учреждениях дополнительного образования – 45);</w:t>
      </w:r>
    </w:p>
    <w:p w:rsidR="005A0396" w:rsidRPr="003D1A15" w:rsidRDefault="005A0396" w:rsidP="005A0396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работников, осуществляющих учебно-вспомогательные и обслуживающие функции – 826 человек </w:t>
      </w:r>
      <w:r w:rsidRPr="003D1A1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(в школах – 476, в детских садах – 319, в учреждениях дополнительного образования – 31)</w:t>
      </w: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5A0396" w:rsidRPr="003D1A15" w:rsidRDefault="005A0396" w:rsidP="005A0396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D1A1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сравнению с 2015 годом численность работников образовательных учреждений уменьшилась на  5 % (в  школах - на 7%, в детских садах – на 2%, в учреждениях дополнительного образования – на 1 %). </w:t>
      </w:r>
      <w:r w:rsidRPr="003D1A1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 результате проведенных в 2015-2017 гг. оптимизационных мероприятий </w:t>
      </w:r>
      <w:r w:rsidR="0090062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</w:t>
      </w:r>
      <w:r w:rsidRPr="003D1A1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«дорожн</w:t>
      </w:r>
      <w:r w:rsidR="0090062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ая карта»),</w:t>
      </w:r>
      <w:r w:rsidRPr="003D1A1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направленных на повышение эффективности образовании, </w:t>
      </w: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численность педагогических работников в учреждениях общего образования сократилась на 8 % (школы - 9%; детские сады - 7%). Численность обслуживающего и вспомогательного персонала в учреждениях общего образования сократилась на 2%.</w:t>
      </w:r>
    </w:p>
    <w:p w:rsidR="005A0396" w:rsidRPr="003D1A15" w:rsidRDefault="005A0396" w:rsidP="005A0396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D1A15">
        <w:rPr>
          <w:sz w:val="26"/>
          <w:szCs w:val="26"/>
        </w:rPr>
        <w:t>В общей численности педагогических работников 3 % составляют лица в возрасте до 25 лет; 16 % - в возрасте от 25 до 35 лет; 81% - в возрасте  старше 35 лет. По данным на сентябрь 2017 года в общеобразовательные школы пришло 2 молодых специалиста. Доля педагогов пенсионного возраста (старше 55 лет) в школах составляет 37,4 %.  При этом за последние 3 года прослеживается рост значения данного показателя на 3%, что показывает наличие проблемы обновления кадрового состава общеобразовательных учреждений.</w:t>
      </w:r>
    </w:p>
    <w:p w:rsidR="005A0396" w:rsidRPr="003D1A15" w:rsidRDefault="005A0396" w:rsidP="005A0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1A15">
        <w:rPr>
          <w:rFonts w:ascii="Times New Roman" w:eastAsia="Times New Roman" w:hAnsi="Times New Roman" w:cs="Times New Roman"/>
          <w:sz w:val="26"/>
          <w:szCs w:val="26"/>
        </w:rPr>
        <w:t xml:space="preserve">Высшее профессиональное образование имеют 70% педагогических работников, среднее профессиональное – 28,5 %. </w:t>
      </w:r>
    </w:p>
    <w:p w:rsidR="005A0396" w:rsidRPr="003D1A15" w:rsidRDefault="005A0396" w:rsidP="005A0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1A15">
        <w:rPr>
          <w:rFonts w:ascii="Times New Roman" w:eastAsia="Times New Roman" w:hAnsi="Times New Roman" w:cs="Times New Roman"/>
          <w:sz w:val="26"/>
          <w:szCs w:val="26"/>
        </w:rPr>
        <w:t xml:space="preserve">В 2017 году осуществлялась реализация программных мероприятий, предусмотренных подпрограммой «Педагогические кадры муниципальной программой «Развитие системы образования муниципального образования  «Вяземский район» Смоленской области» на 2015-2017 годы». Проводимые мероприятия были направлены на </w:t>
      </w: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повышение профессионализма педагогических кадров, </w:t>
      </w:r>
      <w:r w:rsidRPr="003D1A15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позитивного образа современного учителя, </w:t>
      </w: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усиление стимулирования труда педагогических и управленческих работников образования. В рамках программы были проведены августовская педагогическая конференция, районные конкурсы «Учитель года» и «Воспитатель года», в мае и октябре организованы встречи с ветеранами педагогического труда. </w:t>
      </w:r>
    </w:p>
    <w:p w:rsidR="005A0396" w:rsidRPr="003D1A15" w:rsidRDefault="005A0396" w:rsidP="005A0396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D1A15">
        <w:rPr>
          <w:sz w:val="26"/>
          <w:szCs w:val="26"/>
        </w:rPr>
        <w:t xml:space="preserve">76% педагогических работников имеют квалификационные категории. Прошли аттестацию на первую квалификационную категорию 47 % педагогических работников (в </w:t>
      </w:r>
      <w:r w:rsidR="00BC5543" w:rsidRPr="003D1A15">
        <w:rPr>
          <w:sz w:val="26"/>
          <w:szCs w:val="26"/>
        </w:rPr>
        <w:t xml:space="preserve">общеобразовательных учреждениях </w:t>
      </w:r>
      <w:r w:rsidRPr="003D1A15">
        <w:rPr>
          <w:sz w:val="26"/>
          <w:szCs w:val="26"/>
        </w:rPr>
        <w:t xml:space="preserve">– 43%, дошкольных образовательных учреждениях – 58%; учреждениях дополнительного образования – 31%). Высшая квалификационная </w:t>
      </w:r>
      <w:r w:rsidRPr="003D1A15">
        <w:rPr>
          <w:sz w:val="26"/>
          <w:szCs w:val="26"/>
        </w:rPr>
        <w:lastRenderedPageBreak/>
        <w:t xml:space="preserve">категория присвоена 29% педагогических работников (в общеобразовательных учреждениях – 34%, дошкольных образовательных учреждениях – 14%; учреждениях дополнительного образования – 49%). В тоже время не имеют квалификационной категории 24 % педагогов (в общеобразовательных учреждениях – 23%, дошкольных образовательных учреждениях – 28%; учреждениях дополнительного образования детей - 20%). </w:t>
      </w:r>
    </w:p>
    <w:p w:rsidR="005A0396" w:rsidRPr="003D1A15" w:rsidRDefault="005A0396" w:rsidP="005A0396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D1A15">
        <w:rPr>
          <w:sz w:val="26"/>
          <w:szCs w:val="26"/>
        </w:rPr>
        <w:t xml:space="preserve">За последние три года прослеживается рост числа работников, прошедших аттестацию на первую или высшую квалификационную категорию: с 2015 года данный показатель увеличился с 72% до 76%, при этом наибольшее увеличение данного показателя достигнуто дошкольными образовательными  учреждениями - с 49 % до 58% . </w:t>
      </w:r>
    </w:p>
    <w:p w:rsidR="005A0396" w:rsidRPr="003D1A15" w:rsidRDefault="005A0396" w:rsidP="005A03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D1A1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 учреждениях образования в настоящее время работают 11 педагогических работников, имеющих Почетное звание «Заслуженный учитель Российской Федерации», 1 педагог, имеющий Почетное звание «Заслуженный работник культуры Российской Федерации», 1 учитель имеет Почетное звание «Народный учитель Российской Федерации».</w:t>
      </w:r>
    </w:p>
    <w:p w:rsidR="005A0396" w:rsidRDefault="005A0396" w:rsidP="005A03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t>25% педагогических работников общеобразовательных учреждений имеют государственные и отраслевые награды.</w:t>
      </w:r>
    </w:p>
    <w:p w:rsidR="00263F72" w:rsidRPr="003D1A15" w:rsidRDefault="00263F72" w:rsidP="005A03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муниципальном уровне сохраняются меры социальной поддержки: денежная премия</w:t>
      </w:r>
      <w:r w:rsidR="006D76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размере 3448 руб. (19 педагогов);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D76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компенсация 50%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оплат</w:t>
      </w:r>
      <w:r w:rsidR="006D76D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проезда педагогов</w:t>
      </w:r>
      <w:r w:rsidR="006D76D0">
        <w:rPr>
          <w:rFonts w:ascii="Times New Roman" w:eastAsia="Times New Roman" w:hAnsi="Times New Roman" w:cs="Times New Roman"/>
          <w:color w:val="000000"/>
          <w:sz w:val="26"/>
          <w:szCs w:val="26"/>
        </w:rPr>
        <w:t>, работающих  в сельской местности, к месту работы и обратно;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выплаты </w:t>
      </w:r>
      <w:r w:rsidR="006D76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молодым специалистам </w:t>
      </w:r>
      <w:r w:rsidR="006D76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течение первых 5-ти лет работы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(2 - 3 тысячи)</w:t>
      </w:r>
    </w:p>
    <w:p w:rsidR="00087C19" w:rsidRPr="00A05682" w:rsidRDefault="00087C19" w:rsidP="00087C19">
      <w:pPr>
        <w:tabs>
          <w:tab w:val="left" w:pos="4680"/>
        </w:tabs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13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Обеспечение обязательного повышения квалификации </w:t>
      </w:r>
      <w:r w:rsidRPr="00901134">
        <w:rPr>
          <w:rFonts w:ascii="Times New Roman" w:eastAsia="Times New Roman" w:hAnsi="Times New Roman" w:cs="Times New Roman"/>
          <w:b/>
          <w:sz w:val="26"/>
          <w:szCs w:val="26"/>
        </w:rPr>
        <w:t>работников образования</w:t>
      </w:r>
    </w:p>
    <w:p w:rsidR="00087C19" w:rsidRPr="00B363F9" w:rsidRDefault="00087C19" w:rsidP="00087C1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На основании договора с ГАУ ДПО «Смоленский областной институт развития образования» в период с 2015 года по 2017 год осуществлялась курсовая под</w:t>
      </w:r>
      <w:r w:rsidR="006D76D0">
        <w:rPr>
          <w:rFonts w:ascii="Times New Roman" w:hAnsi="Times New Roman" w:cs="Times New Roman"/>
          <w:sz w:val="26"/>
          <w:szCs w:val="26"/>
        </w:rPr>
        <w:t>готовка, проходившая на базе МК</w:t>
      </w:r>
      <w:r w:rsidRPr="003D1A15">
        <w:rPr>
          <w:rFonts w:ascii="Times New Roman" w:hAnsi="Times New Roman" w:cs="Times New Roman"/>
          <w:sz w:val="26"/>
          <w:szCs w:val="26"/>
        </w:rPr>
        <w:t>У «Информационно-методический центр». Стажировочными площадками определены МБОУ СШ № 4 города Вязьмы и МБОУ «Андрейковская СОШ» Вяземского района Смоленской области. Всего на базе ИМЦ прошли курсовую подготовку 32,2% педагогов:</w:t>
      </w:r>
    </w:p>
    <w:tbl>
      <w:tblPr>
        <w:tblStyle w:val="a5"/>
        <w:tblW w:w="0" w:type="auto"/>
        <w:tblInd w:w="108" w:type="dxa"/>
        <w:tblLook w:val="04A0"/>
      </w:tblPr>
      <w:tblGrid>
        <w:gridCol w:w="4171"/>
        <w:gridCol w:w="2363"/>
        <w:gridCol w:w="2089"/>
        <w:gridCol w:w="1833"/>
      </w:tblGrid>
      <w:tr w:rsidR="00087C19" w:rsidTr="00A05682">
        <w:tc>
          <w:tcPr>
            <w:tcW w:w="4253" w:type="dxa"/>
          </w:tcPr>
          <w:p w:rsidR="00087C19" w:rsidRDefault="00087C19" w:rsidP="00A056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87C19" w:rsidRPr="00645BCA" w:rsidRDefault="00087C19" w:rsidP="00A05682">
            <w:pPr>
              <w:jc w:val="center"/>
              <w:rPr>
                <w:sz w:val="24"/>
                <w:szCs w:val="24"/>
              </w:rPr>
            </w:pPr>
            <w:r w:rsidRPr="00645BCA">
              <w:rPr>
                <w:sz w:val="24"/>
                <w:szCs w:val="24"/>
              </w:rPr>
              <w:t>2015 год</w:t>
            </w:r>
          </w:p>
        </w:tc>
        <w:tc>
          <w:tcPr>
            <w:tcW w:w="2126" w:type="dxa"/>
          </w:tcPr>
          <w:p w:rsidR="00087C19" w:rsidRPr="00645BCA" w:rsidRDefault="00087C19" w:rsidP="00A05682">
            <w:pPr>
              <w:jc w:val="center"/>
              <w:rPr>
                <w:sz w:val="24"/>
                <w:szCs w:val="24"/>
              </w:rPr>
            </w:pPr>
            <w:r w:rsidRPr="00645BCA">
              <w:rPr>
                <w:sz w:val="24"/>
                <w:szCs w:val="24"/>
              </w:rPr>
              <w:t>2016 год</w:t>
            </w:r>
          </w:p>
        </w:tc>
        <w:tc>
          <w:tcPr>
            <w:tcW w:w="1858" w:type="dxa"/>
          </w:tcPr>
          <w:p w:rsidR="00087C19" w:rsidRPr="00645BCA" w:rsidRDefault="00087C19" w:rsidP="00A05682">
            <w:pPr>
              <w:jc w:val="center"/>
              <w:rPr>
                <w:sz w:val="24"/>
                <w:szCs w:val="24"/>
              </w:rPr>
            </w:pPr>
            <w:r w:rsidRPr="00645BCA">
              <w:rPr>
                <w:sz w:val="24"/>
                <w:szCs w:val="24"/>
              </w:rPr>
              <w:t>2017 год</w:t>
            </w:r>
          </w:p>
        </w:tc>
      </w:tr>
      <w:tr w:rsidR="00087C19" w:rsidTr="00A05682">
        <w:tc>
          <w:tcPr>
            <w:tcW w:w="4253" w:type="dxa"/>
          </w:tcPr>
          <w:p w:rsidR="00087C19" w:rsidRDefault="00087C19" w:rsidP="00A05682">
            <w:pPr>
              <w:jc w:val="both"/>
              <w:rPr>
                <w:sz w:val="28"/>
                <w:szCs w:val="28"/>
              </w:rPr>
            </w:pPr>
            <w:r w:rsidRPr="00645BCA">
              <w:rPr>
                <w:sz w:val="24"/>
                <w:szCs w:val="24"/>
              </w:rPr>
              <w:t>Количество педагогов, прошедших курсовую переподготовку</w:t>
            </w:r>
          </w:p>
        </w:tc>
        <w:tc>
          <w:tcPr>
            <w:tcW w:w="2410" w:type="dxa"/>
          </w:tcPr>
          <w:p w:rsidR="00087C19" w:rsidRPr="00645BCA" w:rsidRDefault="00087C19" w:rsidP="00A05682">
            <w:pPr>
              <w:jc w:val="center"/>
              <w:rPr>
                <w:sz w:val="24"/>
                <w:szCs w:val="24"/>
              </w:rPr>
            </w:pPr>
            <w:r w:rsidRPr="00645BCA">
              <w:rPr>
                <w:sz w:val="24"/>
                <w:szCs w:val="24"/>
              </w:rPr>
              <w:t>389 человек</w:t>
            </w:r>
          </w:p>
        </w:tc>
        <w:tc>
          <w:tcPr>
            <w:tcW w:w="2126" w:type="dxa"/>
          </w:tcPr>
          <w:p w:rsidR="00087C19" w:rsidRPr="00645BCA" w:rsidRDefault="00087C19" w:rsidP="00A05682">
            <w:pPr>
              <w:jc w:val="center"/>
              <w:rPr>
                <w:sz w:val="24"/>
                <w:szCs w:val="24"/>
              </w:rPr>
            </w:pPr>
            <w:r w:rsidRPr="00645BCA">
              <w:rPr>
                <w:sz w:val="24"/>
                <w:szCs w:val="24"/>
              </w:rPr>
              <w:t>330 человек</w:t>
            </w:r>
          </w:p>
        </w:tc>
        <w:tc>
          <w:tcPr>
            <w:tcW w:w="1858" w:type="dxa"/>
          </w:tcPr>
          <w:p w:rsidR="00087C19" w:rsidRPr="00645BCA" w:rsidRDefault="00087C19" w:rsidP="00A05682">
            <w:pPr>
              <w:jc w:val="center"/>
              <w:rPr>
                <w:sz w:val="24"/>
                <w:szCs w:val="24"/>
              </w:rPr>
            </w:pPr>
            <w:r w:rsidRPr="00645BCA">
              <w:rPr>
                <w:sz w:val="24"/>
                <w:szCs w:val="24"/>
              </w:rPr>
              <w:t>692 человека</w:t>
            </w:r>
          </w:p>
        </w:tc>
      </w:tr>
    </w:tbl>
    <w:p w:rsidR="00087C19" w:rsidRPr="003D1A15" w:rsidRDefault="00087C19" w:rsidP="00087C1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 xml:space="preserve">Сравнительный анализ показывает значительное увеличение числа педагогов, прошедших курсовую подготовку в 2017 году, в сравнении с 2016 годом. Такой рост  обусловлен изменениями сроков прохождения курсов (1 раз в три года). </w:t>
      </w:r>
    </w:p>
    <w:p w:rsidR="00087C19" w:rsidRPr="00B363F9" w:rsidRDefault="00087C19" w:rsidP="00087C1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3D1A15">
        <w:rPr>
          <w:rFonts w:ascii="Times New Roman" w:hAnsi="Times New Roman" w:cs="Times New Roman"/>
          <w:sz w:val="26"/>
          <w:szCs w:val="26"/>
        </w:rPr>
        <w:t>В целях диссеминации опыта творчески работающих учителей в период с 2015 по 2017 год были п</w:t>
      </w:r>
      <w:r w:rsidR="006D76D0">
        <w:rPr>
          <w:rFonts w:ascii="Times New Roman" w:hAnsi="Times New Roman" w:cs="Times New Roman"/>
          <w:sz w:val="26"/>
          <w:szCs w:val="26"/>
        </w:rPr>
        <w:t>роведены такие мероприятия, как</w:t>
      </w:r>
      <w:r w:rsidRPr="003D1A15">
        <w:rPr>
          <w:rFonts w:ascii="Times New Roman" w:hAnsi="Times New Roman" w:cs="Times New Roman"/>
          <w:sz w:val="26"/>
          <w:szCs w:val="26"/>
        </w:rPr>
        <w:t xml:space="preserve"> открытые уроки и внеклассные мероприятия в нетрадиционной форме, семинары-практикумы, мастер-классы, круглые столы и педагогические мастерские:</w:t>
      </w:r>
    </w:p>
    <w:tbl>
      <w:tblPr>
        <w:tblStyle w:val="a5"/>
        <w:tblW w:w="0" w:type="auto"/>
        <w:tblInd w:w="108" w:type="dxa"/>
        <w:tblLook w:val="04A0"/>
      </w:tblPr>
      <w:tblGrid>
        <w:gridCol w:w="4395"/>
        <w:gridCol w:w="1842"/>
        <w:gridCol w:w="1701"/>
        <w:gridCol w:w="1701"/>
      </w:tblGrid>
      <w:tr w:rsidR="00087C19" w:rsidRPr="00FE20C9" w:rsidTr="006D76D0">
        <w:trPr>
          <w:trHeight w:val="342"/>
        </w:trPr>
        <w:tc>
          <w:tcPr>
            <w:tcW w:w="4395" w:type="dxa"/>
            <w:tcBorders>
              <w:tl2br w:val="single" w:sz="4" w:space="0" w:color="auto"/>
            </w:tcBorders>
          </w:tcPr>
          <w:p w:rsidR="00087C19" w:rsidRPr="002F3852" w:rsidRDefault="00087C19" w:rsidP="00A05682">
            <w:r>
              <w:t xml:space="preserve">                                                                          </w:t>
            </w:r>
            <w:r w:rsidR="006D76D0">
              <w:t>Год</w:t>
            </w:r>
          </w:p>
          <w:p w:rsidR="00087C19" w:rsidRPr="002F3852" w:rsidRDefault="00087C19" w:rsidP="00A05682">
            <w:r w:rsidRPr="002F3852">
              <w:t xml:space="preserve">Наименование </w:t>
            </w:r>
          </w:p>
          <w:p w:rsidR="00087C19" w:rsidRPr="002F3852" w:rsidRDefault="00087C19" w:rsidP="00A05682">
            <w:pPr>
              <w:tabs>
                <w:tab w:val="right" w:pos="4287"/>
              </w:tabs>
            </w:pPr>
            <w:r w:rsidRPr="002F3852">
              <w:t>мероприятия (кол-во)</w:t>
            </w:r>
          </w:p>
        </w:tc>
        <w:tc>
          <w:tcPr>
            <w:tcW w:w="1842" w:type="dxa"/>
          </w:tcPr>
          <w:p w:rsidR="00087C19" w:rsidRPr="002F3852" w:rsidRDefault="00087C19" w:rsidP="00A05682">
            <w:pPr>
              <w:jc w:val="center"/>
              <w:rPr>
                <w:b/>
                <w:sz w:val="22"/>
                <w:szCs w:val="22"/>
              </w:rPr>
            </w:pPr>
            <w:r w:rsidRPr="002F3852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701" w:type="dxa"/>
          </w:tcPr>
          <w:p w:rsidR="00087C19" w:rsidRPr="002F3852" w:rsidRDefault="00087C19" w:rsidP="00A05682">
            <w:pPr>
              <w:jc w:val="center"/>
              <w:rPr>
                <w:b/>
                <w:sz w:val="22"/>
                <w:szCs w:val="22"/>
              </w:rPr>
            </w:pPr>
            <w:r w:rsidRPr="002F3852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701" w:type="dxa"/>
          </w:tcPr>
          <w:p w:rsidR="00087C19" w:rsidRPr="002F3852" w:rsidRDefault="00087C19" w:rsidP="00A05682">
            <w:pPr>
              <w:jc w:val="center"/>
              <w:rPr>
                <w:b/>
                <w:sz w:val="22"/>
                <w:szCs w:val="22"/>
              </w:rPr>
            </w:pPr>
            <w:r w:rsidRPr="002F3852">
              <w:rPr>
                <w:b/>
                <w:sz w:val="22"/>
                <w:szCs w:val="22"/>
              </w:rPr>
              <w:t>2017 год</w:t>
            </w:r>
          </w:p>
        </w:tc>
      </w:tr>
      <w:tr w:rsidR="00087C19" w:rsidRPr="00FE20C9" w:rsidTr="00A05682">
        <w:tc>
          <w:tcPr>
            <w:tcW w:w="4395" w:type="dxa"/>
          </w:tcPr>
          <w:p w:rsidR="00087C19" w:rsidRPr="00FE20C9" w:rsidRDefault="00087C19" w:rsidP="00A05682">
            <w:pPr>
              <w:rPr>
                <w:sz w:val="24"/>
                <w:szCs w:val="24"/>
              </w:rPr>
            </w:pPr>
            <w:r w:rsidRPr="00FE20C9">
              <w:rPr>
                <w:sz w:val="24"/>
                <w:szCs w:val="24"/>
              </w:rPr>
              <w:t>Открытые уроки</w:t>
            </w:r>
          </w:p>
        </w:tc>
        <w:tc>
          <w:tcPr>
            <w:tcW w:w="1842" w:type="dxa"/>
          </w:tcPr>
          <w:p w:rsidR="00087C19" w:rsidRPr="00FE20C9" w:rsidRDefault="00087C19" w:rsidP="00A05682">
            <w:pPr>
              <w:jc w:val="center"/>
              <w:rPr>
                <w:sz w:val="24"/>
                <w:szCs w:val="24"/>
              </w:rPr>
            </w:pPr>
            <w:r w:rsidRPr="00FE20C9"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087C19" w:rsidRPr="00FE20C9" w:rsidRDefault="00087C19" w:rsidP="00A05682">
            <w:pPr>
              <w:jc w:val="center"/>
              <w:rPr>
                <w:sz w:val="24"/>
                <w:szCs w:val="24"/>
              </w:rPr>
            </w:pPr>
            <w:r w:rsidRPr="00FE20C9"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087C19" w:rsidRPr="00FE20C9" w:rsidRDefault="00087C19" w:rsidP="00A0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E20C9">
              <w:rPr>
                <w:sz w:val="24"/>
                <w:szCs w:val="24"/>
              </w:rPr>
              <w:t>3</w:t>
            </w:r>
          </w:p>
        </w:tc>
      </w:tr>
      <w:tr w:rsidR="00087C19" w:rsidRPr="00FE20C9" w:rsidTr="00A05682">
        <w:tc>
          <w:tcPr>
            <w:tcW w:w="4395" w:type="dxa"/>
          </w:tcPr>
          <w:p w:rsidR="00087C19" w:rsidRPr="00FE20C9" w:rsidRDefault="00087C19" w:rsidP="00A05682">
            <w:pPr>
              <w:rPr>
                <w:sz w:val="24"/>
                <w:szCs w:val="24"/>
              </w:rPr>
            </w:pPr>
            <w:r w:rsidRPr="00FE20C9">
              <w:rPr>
                <w:sz w:val="24"/>
                <w:szCs w:val="24"/>
              </w:rPr>
              <w:t>Семинары</w:t>
            </w:r>
          </w:p>
        </w:tc>
        <w:tc>
          <w:tcPr>
            <w:tcW w:w="1842" w:type="dxa"/>
          </w:tcPr>
          <w:p w:rsidR="00087C19" w:rsidRPr="00FE20C9" w:rsidRDefault="00087C19" w:rsidP="00A05682">
            <w:pPr>
              <w:jc w:val="center"/>
              <w:rPr>
                <w:sz w:val="24"/>
                <w:szCs w:val="24"/>
              </w:rPr>
            </w:pPr>
            <w:r w:rsidRPr="00FE20C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87C19" w:rsidRPr="00FE20C9" w:rsidRDefault="00087C19" w:rsidP="00A05682">
            <w:pPr>
              <w:jc w:val="center"/>
              <w:rPr>
                <w:sz w:val="24"/>
                <w:szCs w:val="24"/>
              </w:rPr>
            </w:pPr>
            <w:r w:rsidRPr="00FE20C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87C19" w:rsidRPr="00FE20C9" w:rsidRDefault="00087C19" w:rsidP="00A05682">
            <w:pPr>
              <w:jc w:val="center"/>
              <w:rPr>
                <w:sz w:val="24"/>
                <w:szCs w:val="24"/>
              </w:rPr>
            </w:pPr>
            <w:r w:rsidRPr="00FE20C9">
              <w:rPr>
                <w:sz w:val="24"/>
                <w:szCs w:val="24"/>
              </w:rPr>
              <w:t>18</w:t>
            </w:r>
          </w:p>
        </w:tc>
      </w:tr>
      <w:tr w:rsidR="00087C19" w:rsidRPr="00FE20C9" w:rsidTr="00A05682">
        <w:tc>
          <w:tcPr>
            <w:tcW w:w="4395" w:type="dxa"/>
          </w:tcPr>
          <w:p w:rsidR="00087C19" w:rsidRPr="00FE20C9" w:rsidRDefault="00087C19" w:rsidP="00A05682">
            <w:pPr>
              <w:rPr>
                <w:sz w:val="24"/>
                <w:szCs w:val="24"/>
              </w:rPr>
            </w:pPr>
            <w:r w:rsidRPr="00FE20C9"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1842" w:type="dxa"/>
          </w:tcPr>
          <w:p w:rsidR="00087C19" w:rsidRPr="00FE20C9" w:rsidRDefault="00087C19" w:rsidP="00A05682">
            <w:pPr>
              <w:jc w:val="center"/>
              <w:rPr>
                <w:sz w:val="24"/>
                <w:szCs w:val="24"/>
              </w:rPr>
            </w:pPr>
            <w:r w:rsidRPr="00FE20C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87C19" w:rsidRPr="00FE20C9" w:rsidRDefault="00087C19" w:rsidP="00A05682">
            <w:pPr>
              <w:jc w:val="center"/>
              <w:rPr>
                <w:sz w:val="24"/>
                <w:szCs w:val="24"/>
              </w:rPr>
            </w:pPr>
            <w:r w:rsidRPr="00FE20C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87C19" w:rsidRPr="00FE20C9" w:rsidRDefault="00087C19" w:rsidP="00A0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7C19" w:rsidRPr="00FE20C9" w:rsidTr="00A05682">
        <w:tc>
          <w:tcPr>
            <w:tcW w:w="4395" w:type="dxa"/>
          </w:tcPr>
          <w:p w:rsidR="00087C19" w:rsidRPr="00FE20C9" w:rsidRDefault="00087C19" w:rsidP="00A05682">
            <w:pPr>
              <w:rPr>
                <w:sz w:val="24"/>
                <w:szCs w:val="24"/>
              </w:rPr>
            </w:pPr>
            <w:r w:rsidRPr="00FE20C9">
              <w:rPr>
                <w:sz w:val="24"/>
                <w:szCs w:val="24"/>
              </w:rPr>
              <w:t>Круглые столы</w:t>
            </w:r>
          </w:p>
        </w:tc>
        <w:tc>
          <w:tcPr>
            <w:tcW w:w="1842" w:type="dxa"/>
          </w:tcPr>
          <w:p w:rsidR="00087C19" w:rsidRPr="00FE20C9" w:rsidRDefault="00087C19" w:rsidP="00A05682">
            <w:pPr>
              <w:jc w:val="center"/>
              <w:rPr>
                <w:sz w:val="24"/>
                <w:szCs w:val="24"/>
              </w:rPr>
            </w:pPr>
            <w:r w:rsidRPr="00FE20C9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87C19" w:rsidRPr="00FE20C9" w:rsidRDefault="00087C19" w:rsidP="00A05682">
            <w:pPr>
              <w:jc w:val="center"/>
              <w:rPr>
                <w:sz w:val="24"/>
                <w:szCs w:val="24"/>
              </w:rPr>
            </w:pPr>
            <w:r w:rsidRPr="00FE20C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87C19" w:rsidRPr="00FE20C9" w:rsidRDefault="00087C19" w:rsidP="00A05682">
            <w:pPr>
              <w:jc w:val="center"/>
              <w:rPr>
                <w:sz w:val="24"/>
                <w:szCs w:val="24"/>
              </w:rPr>
            </w:pPr>
            <w:r w:rsidRPr="00FE20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087C19" w:rsidRPr="00FE20C9" w:rsidTr="00A05682">
        <w:tc>
          <w:tcPr>
            <w:tcW w:w="4395" w:type="dxa"/>
          </w:tcPr>
          <w:p w:rsidR="00087C19" w:rsidRPr="00FE20C9" w:rsidRDefault="00087C19" w:rsidP="00A05682">
            <w:pPr>
              <w:rPr>
                <w:sz w:val="24"/>
                <w:szCs w:val="24"/>
              </w:rPr>
            </w:pPr>
            <w:r w:rsidRPr="00FE20C9">
              <w:rPr>
                <w:sz w:val="24"/>
                <w:szCs w:val="24"/>
              </w:rPr>
              <w:t xml:space="preserve">Педагогические мастерские </w:t>
            </w:r>
          </w:p>
        </w:tc>
        <w:tc>
          <w:tcPr>
            <w:tcW w:w="1842" w:type="dxa"/>
          </w:tcPr>
          <w:p w:rsidR="00087C19" w:rsidRPr="00FE20C9" w:rsidRDefault="00087C19" w:rsidP="00A05682">
            <w:pPr>
              <w:jc w:val="center"/>
              <w:rPr>
                <w:sz w:val="24"/>
                <w:szCs w:val="24"/>
              </w:rPr>
            </w:pPr>
            <w:r w:rsidRPr="00FE20C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7C19" w:rsidRPr="00FE20C9" w:rsidRDefault="00087C19" w:rsidP="00A05682">
            <w:pPr>
              <w:jc w:val="center"/>
              <w:rPr>
                <w:sz w:val="24"/>
                <w:szCs w:val="24"/>
              </w:rPr>
            </w:pPr>
            <w:r w:rsidRPr="00FE20C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7C19" w:rsidRPr="00FE20C9" w:rsidRDefault="00087C19" w:rsidP="00A05682">
            <w:pPr>
              <w:jc w:val="center"/>
              <w:rPr>
                <w:sz w:val="24"/>
                <w:szCs w:val="24"/>
              </w:rPr>
            </w:pPr>
            <w:r w:rsidRPr="00FE20C9">
              <w:rPr>
                <w:sz w:val="24"/>
                <w:szCs w:val="24"/>
              </w:rPr>
              <w:t>1</w:t>
            </w:r>
          </w:p>
        </w:tc>
      </w:tr>
      <w:tr w:rsidR="00F61535" w:rsidRPr="00F61535" w:rsidTr="00A05682">
        <w:tc>
          <w:tcPr>
            <w:tcW w:w="4395" w:type="dxa"/>
          </w:tcPr>
          <w:p w:rsidR="00F61535" w:rsidRPr="00F61535" w:rsidRDefault="00F61535" w:rsidP="00A05682">
            <w:pPr>
              <w:rPr>
                <w:b/>
                <w:sz w:val="24"/>
                <w:szCs w:val="24"/>
              </w:rPr>
            </w:pPr>
            <w:r w:rsidRPr="00F6153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F61535" w:rsidRPr="00F61535" w:rsidRDefault="00F61535" w:rsidP="00A05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F61535" w:rsidRPr="00F61535" w:rsidRDefault="00F61535" w:rsidP="00A05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F61535" w:rsidRPr="00F61535" w:rsidRDefault="00F61535" w:rsidP="00A05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</w:tbl>
    <w:p w:rsidR="00087C19" w:rsidRPr="003D1A15" w:rsidRDefault="00087C19" w:rsidP="00087C1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В целях повышения профессионального мастерства феврале ежегодно проходит районный к</w:t>
      </w:r>
      <w:r w:rsidR="00723300">
        <w:rPr>
          <w:rFonts w:ascii="Times New Roman" w:hAnsi="Times New Roman" w:cs="Times New Roman"/>
          <w:sz w:val="26"/>
          <w:szCs w:val="26"/>
        </w:rPr>
        <w:t xml:space="preserve">онкурс «Учитель года». В марте </w:t>
      </w:r>
      <w:r w:rsidRPr="003D1A15">
        <w:rPr>
          <w:rFonts w:ascii="Times New Roman" w:hAnsi="Times New Roman" w:cs="Times New Roman"/>
          <w:sz w:val="26"/>
          <w:szCs w:val="26"/>
        </w:rPr>
        <w:t xml:space="preserve">состоялся районный конкурс «Учитель года – </w:t>
      </w:r>
      <w:r w:rsidRPr="003D1A15">
        <w:rPr>
          <w:rFonts w:ascii="Times New Roman" w:hAnsi="Times New Roman" w:cs="Times New Roman"/>
          <w:sz w:val="26"/>
          <w:szCs w:val="26"/>
        </w:rPr>
        <w:lastRenderedPageBreak/>
        <w:t>2017», в котором приняло участие шесть педагогов. Победителем конкурса стала Михеева Арина Андреевна, учитель истории МБОУ СШ № 4</w:t>
      </w:r>
      <w:r w:rsidR="006D76D0">
        <w:rPr>
          <w:rFonts w:ascii="Times New Roman" w:hAnsi="Times New Roman" w:cs="Times New Roman"/>
          <w:sz w:val="26"/>
          <w:szCs w:val="26"/>
        </w:rPr>
        <w:t>.</w:t>
      </w:r>
    </w:p>
    <w:p w:rsidR="00087C19" w:rsidRPr="003D1A15" w:rsidRDefault="00087C19" w:rsidP="00087C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За последние три года число участников конкурса остается практически неизменным (2015 год – 5 педагогов, 2016 год – 5 педагогов, 2017 – 6 педагогов). Ежегодно в конкурсе принимают участие педагоги МОУ СШ № 2, активны педагоги МБОУ СОШ № 3, № 6, № 9. Необходимо активизировать работу по привлечению к участию в конкурсе педагогов сельских школ.</w:t>
      </w:r>
    </w:p>
    <w:p w:rsidR="00BC5543" w:rsidRPr="00F61535" w:rsidRDefault="00087C19" w:rsidP="00F6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Информационно – методический центр координирует деятельность 1</w:t>
      </w:r>
      <w:r w:rsidR="00F61535">
        <w:rPr>
          <w:rFonts w:ascii="Times New Roman" w:hAnsi="Times New Roman" w:cs="Times New Roman"/>
          <w:sz w:val="26"/>
          <w:szCs w:val="26"/>
        </w:rPr>
        <w:t>8</w:t>
      </w:r>
      <w:r w:rsidRPr="003D1A15">
        <w:rPr>
          <w:rFonts w:ascii="Times New Roman" w:hAnsi="Times New Roman" w:cs="Times New Roman"/>
          <w:sz w:val="26"/>
          <w:szCs w:val="26"/>
        </w:rPr>
        <w:t xml:space="preserve"> районных методических объединений, в состав которых входят </w:t>
      </w:r>
      <w:r w:rsidR="00F61535" w:rsidRPr="00F61535">
        <w:rPr>
          <w:rFonts w:ascii="Times New Roman" w:hAnsi="Times New Roman"/>
          <w:sz w:val="26"/>
          <w:szCs w:val="26"/>
        </w:rPr>
        <w:t>руководители и работники образовательных учреждений</w:t>
      </w:r>
      <w:r w:rsidR="00F61535" w:rsidRPr="003D1A15">
        <w:rPr>
          <w:rFonts w:ascii="Times New Roman" w:hAnsi="Times New Roman" w:cs="Times New Roman"/>
          <w:sz w:val="26"/>
          <w:szCs w:val="26"/>
        </w:rPr>
        <w:t xml:space="preserve"> </w:t>
      </w:r>
      <w:r w:rsidRPr="003D1A15">
        <w:rPr>
          <w:rFonts w:ascii="Times New Roman" w:hAnsi="Times New Roman" w:cs="Times New Roman"/>
          <w:sz w:val="26"/>
          <w:szCs w:val="26"/>
        </w:rPr>
        <w:t xml:space="preserve">муниципальной системы образования. В рамках районных методических объединений учителей рассматривались наиболее важные вопросы по использованию  современных образовательных технологий в рамках реализации федеральных государственных образовательных стандартов.  </w:t>
      </w:r>
    </w:p>
    <w:p w:rsidR="005A0396" w:rsidRPr="00A05682" w:rsidRDefault="005A0396" w:rsidP="00F6153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011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Аттестация педагогических и руководящих работников</w:t>
      </w:r>
    </w:p>
    <w:p w:rsidR="005A0396" w:rsidRPr="003D1A15" w:rsidRDefault="005A0396" w:rsidP="005A0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0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2017 году проведена аттестация 13 руководителей муниципальных бюджетных образовательных учреждений на соответствие занимаемой должности, а также аттестация 3 вновь назначенных руководящих работников на соответствие квалификационным требованиям. Проведено 6 заседаний аттестационной комиссии. </w:t>
      </w:r>
    </w:p>
    <w:p w:rsidR="005A0396" w:rsidRPr="003D1A15" w:rsidRDefault="005A0396" w:rsidP="005A0396">
      <w:pPr>
        <w:pStyle w:val="Style4"/>
        <w:spacing w:line="240" w:lineRule="auto"/>
        <w:rPr>
          <w:sz w:val="26"/>
          <w:szCs w:val="26"/>
        </w:rPr>
      </w:pPr>
      <w:r w:rsidRPr="003D1A15">
        <w:rPr>
          <w:sz w:val="26"/>
          <w:szCs w:val="26"/>
        </w:rPr>
        <w:t xml:space="preserve">Аттестация руководящих работников проводилась в соответствии с  </w:t>
      </w:r>
      <w:r w:rsidRPr="003D1A15">
        <w:rPr>
          <w:bCs/>
          <w:sz w:val="26"/>
          <w:szCs w:val="26"/>
        </w:rPr>
        <w:t xml:space="preserve">Положением о порядке и сроках проведения аттестации </w:t>
      </w:r>
      <w:bookmarkStart w:id="2" w:name="Par49"/>
      <w:bookmarkEnd w:id="2"/>
      <w:r w:rsidRPr="003D1A15">
        <w:rPr>
          <w:bCs/>
          <w:sz w:val="26"/>
          <w:szCs w:val="26"/>
        </w:rPr>
        <w:t>руководителей  муниципальных образовательных учреждений и лиц, претендующих на должности руководителей муниципальных образовательных учреждений, подведомственных комитету образования Администрации муниципального образования «Вяземский район» Смоленской области, утвержденным постановлением Администрации муниципального образования «Вяземский район» от 23.03.2017 № 527</w:t>
      </w:r>
      <w:r w:rsidRPr="003D1A15">
        <w:rPr>
          <w:b/>
          <w:bCs/>
          <w:sz w:val="26"/>
          <w:szCs w:val="26"/>
        </w:rPr>
        <w:t xml:space="preserve">. </w:t>
      </w:r>
    </w:p>
    <w:p w:rsidR="005A0396" w:rsidRPr="00A05682" w:rsidRDefault="005A0396" w:rsidP="00A05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течение 2017 года 63 педагогических работника успешно прошли аттестацию на высшую квалификационную категорию и 56 человек на первую квалификационную категорию. </w:t>
      </w:r>
    </w:p>
    <w:p w:rsidR="005A0396" w:rsidRPr="00A05682" w:rsidRDefault="005A0396" w:rsidP="00A05682">
      <w:pPr>
        <w:tabs>
          <w:tab w:val="left" w:pos="468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011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Награждение</w:t>
      </w:r>
      <w:r w:rsidR="00A05682" w:rsidRPr="009011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работников муниципальной системы образования</w:t>
      </w:r>
    </w:p>
    <w:p w:rsidR="005A0396" w:rsidRPr="003D1A15" w:rsidRDefault="005A0396" w:rsidP="00F42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2017 году присвоено почетное звание «Почетный работник общего образования» 1 </w:t>
      </w:r>
      <w:r w:rsidR="00A05682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работнику</w:t>
      </w: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t>, награждены:</w:t>
      </w:r>
    </w:p>
    <w:p w:rsidR="005A0396" w:rsidRPr="003D1A15" w:rsidRDefault="005A0396" w:rsidP="00F428D8">
      <w:pPr>
        <w:numPr>
          <w:ilvl w:val="0"/>
          <w:numId w:val="6"/>
        </w:numPr>
        <w:tabs>
          <w:tab w:val="clear" w:pos="1069"/>
          <w:tab w:val="num" w:pos="-34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t>Почетной грамотой Министерства образования и науки Российской Федерации  10 человек;</w:t>
      </w:r>
    </w:p>
    <w:p w:rsidR="005A0396" w:rsidRPr="003D1A15" w:rsidRDefault="005A0396" w:rsidP="00F428D8">
      <w:pPr>
        <w:numPr>
          <w:ilvl w:val="0"/>
          <w:numId w:val="6"/>
        </w:numPr>
        <w:tabs>
          <w:tab w:val="clear" w:pos="1069"/>
          <w:tab w:val="num" w:pos="-34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t>Почетной грамотой Смоленской областной Думы – 2 человека;</w:t>
      </w:r>
    </w:p>
    <w:p w:rsidR="005A0396" w:rsidRPr="003D1A15" w:rsidRDefault="005A0396" w:rsidP="00F428D8">
      <w:pPr>
        <w:numPr>
          <w:ilvl w:val="0"/>
          <w:numId w:val="6"/>
        </w:numPr>
        <w:tabs>
          <w:tab w:val="clear" w:pos="1069"/>
          <w:tab w:val="num" w:pos="-34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t>Благодарственным письмом Смоленской областной Думы – 1 человек;</w:t>
      </w:r>
    </w:p>
    <w:p w:rsidR="005A0396" w:rsidRPr="003D1A15" w:rsidRDefault="005A0396" w:rsidP="00F428D8">
      <w:pPr>
        <w:numPr>
          <w:ilvl w:val="0"/>
          <w:numId w:val="6"/>
        </w:numPr>
        <w:tabs>
          <w:tab w:val="clear" w:pos="1069"/>
          <w:tab w:val="num" w:pos="-34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t>Почетной грамотой Администрации муниципального образования «Вяземский район» Смоленской области – 26 человек;</w:t>
      </w:r>
    </w:p>
    <w:p w:rsidR="005A0396" w:rsidRPr="003D1A15" w:rsidRDefault="005A0396" w:rsidP="00F428D8">
      <w:pPr>
        <w:numPr>
          <w:ilvl w:val="0"/>
          <w:numId w:val="6"/>
        </w:numPr>
        <w:tabs>
          <w:tab w:val="clear" w:pos="1069"/>
          <w:tab w:val="num" w:pos="-34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Благодарственным письмом Администрации муниципального образования «Вяземский район» – 16 человека; </w:t>
      </w:r>
    </w:p>
    <w:p w:rsidR="005A0396" w:rsidRPr="003D1A15" w:rsidRDefault="005A0396" w:rsidP="00F428D8">
      <w:pPr>
        <w:numPr>
          <w:ilvl w:val="0"/>
          <w:numId w:val="6"/>
        </w:numPr>
        <w:tabs>
          <w:tab w:val="clear" w:pos="1069"/>
          <w:tab w:val="num" w:pos="-34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t>Почетной грамотой и Благодарственным письмом Вяземского районного Совета депутатов – 6 человек;</w:t>
      </w:r>
    </w:p>
    <w:p w:rsidR="005A0396" w:rsidRPr="003D1A15" w:rsidRDefault="005A0396" w:rsidP="00F428D8">
      <w:pPr>
        <w:numPr>
          <w:ilvl w:val="0"/>
          <w:numId w:val="6"/>
        </w:numPr>
        <w:tabs>
          <w:tab w:val="clear" w:pos="1069"/>
          <w:tab w:val="num" w:pos="-34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t>Почетной грамотой Департамента Смоленской области по образованию, науке и делам молодежи - 13  человек;</w:t>
      </w:r>
    </w:p>
    <w:p w:rsidR="005A0396" w:rsidRPr="003D1A15" w:rsidRDefault="005A0396" w:rsidP="005A0396">
      <w:pPr>
        <w:numPr>
          <w:ilvl w:val="0"/>
          <w:numId w:val="6"/>
        </w:numPr>
        <w:tabs>
          <w:tab w:val="clear" w:pos="1069"/>
          <w:tab w:val="num" w:pos="-34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t>Благодарственным письмом Департамента Смоленской области по образованию, науке и делам молодежи – 29 человек;</w:t>
      </w:r>
    </w:p>
    <w:p w:rsidR="005A0396" w:rsidRPr="003D1A15" w:rsidRDefault="005A0396" w:rsidP="005A0396">
      <w:pPr>
        <w:numPr>
          <w:ilvl w:val="0"/>
          <w:numId w:val="6"/>
        </w:numPr>
        <w:tabs>
          <w:tab w:val="clear" w:pos="1069"/>
          <w:tab w:val="num" w:pos="-34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Почетной грамотой комитета образования Администрации муниципального образования «Вяземский район» Смоленской области –  234 работника муниципальной системы образования.</w:t>
      </w:r>
    </w:p>
    <w:p w:rsidR="00BC5543" w:rsidRPr="00901134" w:rsidRDefault="005A0396" w:rsidP="00901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1A15">
        <w:rPr>
          <w:rFonts w:ascii="Times New Roman" w:eastAsia="Times New Roman" w:hAnsi="Times New Roman" w:cs="Times New Roman"/>
          <w:color w:val="000000"/>
          <w:sz w:val="26"/>
          <w:szCs w:val="26"/>
        </w:rPr>
        <w:t>В 2017 году подготовлены и направлены в Администрацию Смоленской области материалы для награждения 11 работников системы образования наградами Министерства образования и науки Российской Федерации.</w:t>
      </w:r>
    </w:p>
    <w:p w:rsidR="00BC5543" w:rsidRPr="00901134" w:rsidRDefault="00BC5543" w:rsidP="00901134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134">
        <w:rPr>
          <w:rFonts w:ascii="Times New Roman" w:hAnsi="Times New Roman" w:cs="Times New Roman"/>
          <w:b/>
          <w:sz w:val="26"/>
          <w:szCs w:val="26"/>
        </w:rPr>
        <w:t>Обеспечение содержания зданий и сооружений муниципальных образовательных организаций, работы по улучшению технического состояния образовательных учреждений</w:t>
      </w:r>
    </w:p>
    <w:p w:rsidR="00BC5543" w:rsidRDefault="00A05682" w:rsidP="009011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Удовлетворительное</w:t>
      </w:r>
      <w:r w:rsidR="00BC5543" w:rsidRPr="003D1A15">
        <w:rPr>
          <w:rFonts w:ascii="Times New Roman" w:hAnsi="Times New Roman" w:cs="Times New Roman"/>
          <w:sz w:val="26"/>
          <w:szCs w:val="26"/>
        </w:rPr>
        <w:t xml:space="preserve"> состояние зданий и сооружений является </w:t>
      </w:r>
      <w:r>
        <w:rPr>
          <w:rFonts w:ascii="Times New Roman" w:hAnsi="Times New Roman" w:cs="Times New Roman"/>
          <w:sz w:val="26"/>
          <w:szCs w:val="26"/>
        </w:rPr>
        <w:t>условием обеспечения безопасности и сохранения лицензии на образовательную деятельность.</w:t>
      </w:r>
      <w:r w:rsidR="00BC5543" w:rsidRPr="003D1A15">
        <w:rPr>
          <w:rFonts w:ascii="Times New Roman" w:hAnsi="Times New Roman" w:cs="Times New Roman"/>
          <w:sz w:val="26"/>
          <w:szCs w:val="26"/>
        </w:rPr>
        <w:t xml:space="preserve"> По сравнению с 2015-2016 гг. на ремонты в образовательных учреждениях в 2017 году было выделено больше денежных средств</w:t>
      </w:r>
      <w:r w:rsidR="00AE014B">
        <w:rPr>
          <w:rFonts w:ascii="Times New Roman" w:hAnsi="Times New Roman" w:cs="Times New Roman"/>
          <w:sz w:val="26"/>
          <w:szCs w:val="26"/>
        </w:rPr>
        <w:t xml:space="preserve"> из местного бюджета</w:t>
      </w:r>
      <w:r w:rsidR="00BC5543" w:rsidRPr="003D1A15">
        <w:rPr>
          <w:rFonts w:ascii="Times New Roman" w:hAnsi="Times New Roman" w:cs="Times New Roman"/>
          <w:sz w:val="26"/>
          <w:szCs w:val="26"/>
        </w:rPr>
        <w:t>. В результате проведённых мероприятий в ряде школ оборудованы санузлы в здании, отремонтированы кровли, заменены оконные блоки, проведены ремонты кабинетов, помещений санузлов.</w:t>
      </w:r>
    </w:p>
    <w:tbl>
      <w:tblPr>
        <w:tblStyle w:val="a5"/>
        <w:tblW w:w="10317" w:type="dxa"/>
        <w:tblInd w:w="108" w:type="dxa"/>
        <w:tblLook w:val="01E0"/>
      </w:tblPr>
      <w:tblGrid>
        <w:gridCol w:w="851"/>
        <w:gridCol w:w="2299"/>
        <w:gridCol w:w="2605"/>
        <w:gridCol w:w="4562"/>
      </w:tblGrid>
      <w:tr w:rsidR="00AE014B" w:rsidRPr="00C87650" w:rsidTr="00213DCF">
        <w:tc>
          <w:tcPr>
            <w:tcW w:w="851" w:type="dxa"/>
          </w:tcPr>
          <w:p w:rsidR="00AE014B" w:rsidRPr="00C87650" w:rsidRDefault="00AE014B" w:rsidP="007B22F7">
            <w:pPr>
              <w:jc w:val="center"/>
              <w:rPr>
                <w:b/>
              </w:rPr>
            </w:pPr>
            <w:r w:rsidRPr="00C87650">
              <w:rPr>
                <w:b/>
              </w:rPr>
              <w:t>Год</w:t>
            </w:r>
          </w:p>
        </w:tc>
        <w:tc>
          <w:tcPr>
            <w:tcW w:w="2299" w:type="dxa"/>
          </w:tcPr>
          <w:p w:rsidR="00AE014B" w:rsidRPr="00C87650" w:rsidRDefault="00AE014B" w:rsidP="007B22F7">
            <w:pPr>
              <w:jc w:val="center"/>
              <w:rPr>
                <w:b/>
              </w:rPr>
            </w:pPr>
            <w:r w:rsidRPr="00C87650">
              <w:rPr>
                <w:b/>
              </w:rPr>
              <w:t xml:space="preserve">Сумма денежных средств на ремонтные и обслуживающие работы из местного бюджета </w:t>
            </w:r>
          </w:p>
          <w:p w:rsidR="00AE014B" w:rsidRPr="00C87650" w:rsidRDefault="00AE014B" w:rsidP="007B22F7">
            <w:pPr>
              <w:jc w:val="center"/>
              <w:rPr>
                <w:b/>
              </w:rPr>
            </w:pPr>
            <w:r w:rsidRPr="00C87650">
              <w:rPr>
                <w:b/>
              </w:rPr>
              <w:t>(тыс. руб.)</w:t>
            </w:r>
          </w:p>
        </w:tc>
        <w:tc>
          <w:tcPr>
            <w:tcW w:w="2605" w:type="dxa"/>
          </w:tcPr>
          <w:p w:rsidR="00AE014B" w:rsidRPr="00C87650" w:rsidRDefault="00AE014B" w:rsidP="007B22F7">
            <w:pPr>
              <w:jc w:val="center"/>
              <w:rPr>
                <w:b/>
              </w:rPr>
            </w:pPr>
            <w:r w:rsidRPr="00C87650">
              <w:rPr>
                <w:b/>
              </w:rPr>
              <w:t>Сумма денежных средств на противоаварийные ремонтные работы из резервного фонда Администрации Смоленской области</w:t>
            </w:r>
          </w:p>
          <w:p w:rsidR="00AE014B" w:rsidRPr="00C87650" w:rsidRDefault="00AE014B" w:rsidP="007B22F7">
            <w:pPr>
              <w:jc w:val="center"/>
              <w:rPr>
                <w:b/>
              </w:rPr>
            </w:pPr>
            <w:r w:rsidRPr="00C87650">
              <w:rPr>
                <w:b/>
              </w:rPr>
              <w:t>(тыс. руб.)</w:t>
            </w:r>
          </w:p>
        </w:tc>
        <w:tc>
          <w:tcPr>
            <w:tcW w:w="4562" w:type="dxa"/>
          </w:tcPr>
          <w:p w:rsidR="00AE014B" w:rsidRPr="00C87650" w:rsidRDefault="00AE014B" w:rsidP="00213DCF">
            <w:pPr>
              <w:jc w:val="center"/>
              <w:rPr>
                <w:b/>
              </w:rPr>
            </w:pPr>
            <w:r w:rsidRPr="00C87650">
              <w:rPr>
                <w:b/>
              </w:rPr>
              <w:t xml:space="preserve">Наиболее </w:t>
            </w:r>
            <w:r w:rsidR="00213DCF">
              <w:rPr>
                <w:b/>
              </w:rPr>
              <w:t>затратные</w:t>
            </w:r>
            <w:r w:rsidRPr="00C87650">
              <w:rPr>
                <w:b/>
              </w:rPr>
              <w:t xml:space="preserve"> ремонтные работы</w:t>
            </w:r>
          </w:p>
        </w:tc>
      </w:tr>
      <w:tr w:rsidR="00AE014B" w:rsidRPr="00B012E2" w:rsidTr="00213DCF">
        <w:tc>
          <w:tcPr>
            <w:tcW w:w="851" w:type="dxa"/>
          </w:tcPr>
          <w:p w:rsidR="00AE014B" w:rsidRPr="00B012E2" w:rsidRDefault="00AE014B" w:rsidP="007B22F7">
            <w:pPr>
              <w:jc w:val="center"/>
            </w:pPr>
            <w:r w:rsidRPr="00B012E2">
              <w:t xml:space="preserve">2015 </w:t>
            </w:r>
          </w:p>
        </w:tc>
        <w:tc>
          <w:tcPr>
            <w:tcW w:w="2299" w:type="dxa"/>
          </w:tcPr>
          <w:p w:rsidR="00AE014B" w:rsidRPr="00B012E2" w:rsidRDefault="00AE014B" w:rsidP="007B22F7">
            <w:pPr>
              <w:jc w:val="center"/>
            </w:pPr>
            <w:r w:rsidRPr="00B012E2">
              <w:t>13 233,514</w:t>
            </w:r>
          </w:p>
        </w:tc>
        <w:tc>
          <w:tcPr>
            <w:tcW w:w="2605" w:type="dxa"/>
          </w:tcPr>
          <w:p w:rsidR="00AE014B" w:rsidRPr="00B012E2" w:rsidRDefault="00AE014B" w:rsidP="007B22F7">
            <w:pPr>
              <w:jc w:val="center"/>
            </w:pPr>
            <w:r w:rsidRPr="00B012E2">
              <w:t>3 928,4</w:t>
            </w:r>
          </w:p>
        </w:tc>
        <w:tc>
          <w:tcPr>
            <w:tcW w:w="4562" w:type="dxa"/>
          </w:tcPr>
          <w:p w:rsidR="00AE014B" w:rsidRPr="00B012E2" w:rsidRDefault="00AE014B" w:rsidP="007B22F7">
            <w:pPr>
              <w:jc w:val="both"/>
            </w:pPr>
            <w:r w:rsidRPr="00B012E2">
              <w:t xml:space="preserve">МБОУ СОШ № 1 – ремонт скатной кровли – </w:t>
            </w:r>
            <w:r w:rsidRPr="00B012E2">
              <w:rPr>
                <w:rStyle w:val="FontStyle11"/>
                <w:b w:val="0"/>
                <w:sz w:val="24"/>
                <w:szCs w:val="24"/>
              </w:rPr>
              <w:t>496,8</w:t>
            </w:r>
            <w:r>
              <w:rPr>
                <w:rStyle w:val="FontStyle11"/>
                <w:b w:val="0"/>
                <w:sz w:val="24"/>
                <w:szCs w:val="24"/>
              </w:rPr>
              <w:t>00</w:t>
            </w:r>
            <w:r w:rsidRPr="00B012E2">
              <w:rPr>
                <w:rStyle w:val="FontStyle11"/>
                <w:sz w:val="24"/>
                <w:szCs w:val="24"/>
              </w:rPr>
              <w:t xml:space="preserve"> </w:t>
            </w:r>
            <w:r w:rsidRPr="00B012E2">
              <w:rPr>
                <w:rStyle w:val="FontStyle12"/>
                <w:sz w:val="24"/>
                <w:szCs w:val="24"/>
              </w:rPr>
              <w:t>тыс. руб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  <w:p w:rsidR="00AE014B" w:rsidRPr="00B012E2" w:rsidRDefault="00AE014B" w:rsidP="007B22F7">
            <w:pPr>
              <w:jc w:val="both"/>
            </w:pPr>
            <w:r w:rsidRPr="00B012E2">
              <w:t xml:space="preserve">МБОУ СОШ № 10 – ремонт помещений спортзала с заменой оконных блоков </w:t>
            </w:r>
            <w:r w:rsidRPr="00B012E2">
              <w:rPr>
                <w:b/>
              </w:rPr>
              <w:t xml:space="preserve">– </w:t>
            </w:r>
            <w:r w:rsidRPr="00B012E2">
              <w:rPr>
                <w:rStyle w:val="FontStyle11"/>
                <w:b w:val="0"/>
                <w:sz w:val="24"/>
                <w:szCs w:val="24"/>
              </w:rPr>
              <w:t>382,6</w:t>
            </w:r>
            <w:r>
              <w:rPr>
                <w:rStyle w:val="FontStyle11"/>
                <w:b w:val="0"/>
                <w:sz w:val="24"/>
                <w:szCs w:val="24"/>
              </w:rPr>
              <w:t>00</w:t>
            </w:r>
            <w:r w:rsidRPr="00B012E2">
              <w:rPr>
                <w:rStyle w:val="FontStyle11"/>
                <w:sz w:val="24"/>
                <w:szCs w:val="24"/>
              </w:rPr>
              <w:t xml:space="preserve"> </w:t>
            </w:r>
            <w:r w:rsidRPr="00B012E2">
              <w:rPr>
                <w:rStyle w:val="FontStyle12"/>
                <w:sz w:val="24"/>
                <w:szCs w:val="24"/>
              </w:rPr>
              <w:t>тыс. руб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  <w:p w:rsidR="00AE014B" w:rsidRDefault="00AE014B" w:rsidP="007B22F7">
            <w:pPr>
              <w:pStyle w:val="Style6"/>
              <w:widowControl/>
              <w:tabs>
                <w:tab w:val="left" w:pos="883"/>
              </w:tabs>
              <w:spacing w:line="240" w:lineRule="auto"/>
              <w:ind w:left="-34" w:firstLine="0"/>
            </w:pPr>
            <w:r w:rsidRPr="00B012E2">
              <w:t>МБОУ НОШ-ДС «Н</w:t>
            </w:r>
            <w:r>
              <w:t xml:space="preserve">адежда» – ремонт мягкой кровли </w:t>
            </w:r>
            <w:r w:rsidRPr="00B012E2">
              <w:t xml:space="preserve">– </w:t>
            </w:r>
            <w:r>
              <w:t>1 083,255 тыс. руб</w:t>
            </w:r>
            <w:r w:rsidRPr="00B012E2">
              <w:t>.</w:t>
            </w:r>
          </w:p>
          <w:p w:rsidR="00AE014B" w:rsidRDefault="00AE014B" w:rsidP="007B22F7">
            <w:pPr>
              <w:pStyle w:val="Style6"/>
              <w:widowControl/>
              <w:tabs>
                <w:tab w:val="left" w:pos="883"/>
              </w:tabs>
              <w:spacing w:line="240" w:lineRule="auto"/>
              <w:ind w:left="-34" w:firstLine="0"/>
              <w:rPr>
                <w:rStyle w:val="FontStyle12"/>
              </w:rPr>
            </w:pPr>
            <w:r w:rsidRPr="00B012E2">
              <w:t>МБОУ Семлёвская СОШ № 2 – установка уличной спортивной площадки – 1 800,00</w:t>
            </w:r>
            <w:r>
              <w:t>0</w:t>
            </w:r>
            <w:r w:rsidRPr="00B012E2">
              <w:t xml:space="preserve"> тыс. руб.</w:t>
            </w:r>
            <w:r w:rsidRPr="00B012E2">
              <w:rPr>
                <w:rStyle w:val="FontStyle12"/>
              </w:rPr>
              <w:t xml:space="preserve"> </w:t>
            </w:r>
          </w:p>
          <w:p w:rsidR="00AE014B" w:rsidRPr="00B012E2" w:rsidRDefault="00AE014B" w:rsidP="007B22F7">
            <w:pPr>
              <w:pStyle w:val="Style6"/>
              <w:widowControl/>
              <w:tabs>
                <w:tab w:val="left" w:pos="883"/>
              </w:tabs>
              <w:spacing w:line="240" w:lineRule="auto"/>
              <w:ind w:left="-34" w:firstLine="0"/>
              <w:rPr>
                <w:rStyle w:val="FontStyle12"/>
              </w:rPr>
            </w:pPr>
            <w:r w:rsidRPr="00B012E2">
              <w:rPr>
                <w:rStyle w:val="FontStyle12"/>
              </w:rPr>
              <w:t xml:space="preserve">МБДОУ детский сад № 4 - ремонт кровли здания - </w:t>
            </w:r>
            <w:r w:rsidRPr="00B012E2">
              <w:rPr>
                <w:rStyle w:val="FontStyle11"/>
                <w:b w:val="0"/>
                <w:sz w:val="24"/>
                <w:szCs w:val="24"/>
              </w:rPr>
              <w:t>1 901,3</w:t>
            </w:r>
            <w:r>
              <w:rPr>
                <w:rStyle w:val="FontStyle11"/>
                <w:b w:val="0"/>
                <w:sz w:val="24"/>
                <w:szCs w:val="24"/>
              </w:rPr>
              <w:t>00</w:t>
            </w:r>
            <w:r w:rsidRPr="00B012E2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</w:rPr>
              <w:t>тыс. руб.</w:t>
            </w:r>
          </w:p>
          <w:p w:rsidR="00AE014B" w:rsidRDefault="00AE014B" w:rsidP="007B22F7">
            <w:pPr>
              <w:jc w:val="both"/>
              <w:rPr>
                <w:rStyle w:val="FontStyle12"/>
                <w:sz w:val="24"/>
                <w:szCs w:val="24"/>
              </w:rPr>
            </w:pPr>
            <w:r w:rsidRPr="00B012E2">
              <w:rPr>
                <w:rStyle w:val="FontStyle12"/>
                <w:sz w:val="24"/>
                <w:szCs w:val="24"/>
              </w:rPr>
              <w:t xml:space="preserve">МБДОУ детский сад № 6 - ремонт кровли здания </w:t>
            </w:r>
            <w:r w:rsidRPr="00B012E2">
              <w:rPr>
                <w:rStyle w:val="FontStyle11"/>
                <w:sz w:val="24"/>
                <w:szCs w:val="24"/>
              </w:rPr>
              <w:t xml:space="preserve">- </w:t>
            </w:r>
            <w:r w:rsidRPr="00B012E2">
              <w:rPr>
                <w:rStyle w:val="FontStyle11"/>
                <w:b w:val="0"/>
                <w:sz w:val="24"/>
                <w:szCs w:val="24"/>
              </w:rPr>
              <w:t>1147,7</w:t>
            </w:r>
            <w:r>
              <w:rPr>
                <w:rStyle w:val="FontStyle11"/>
                <w:b w:val="0"/>
                <w:sz w:val="24"/>
                <w:szCs w:val="24"/>
              </w:rPr>
              <w:t>00</w:t>
            </w:r>
            <w:r w:rsidRPr="00B012E2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тыс. руб</w:t>
            </w:r>
            <w:r w:rsidRPr="00B012E2">
              <w:rPr>
                <w:rStyle w:val="FontStyle12"/>
                <w:sz w:val="24"/>
                <w:szCs w:val="24"/>
              </w:rPr>
              <w:t>.</w:t>
            </w:r>
          </w:p>
          <w:p w:rsidR="00AE014B" w:rsidRPr="00B012E2" w:rsidRDefault="00AE014B" w:rsidP="007B22F7">
            <w:pPr>
              <w:jc w:val="both"/>
            </w:pPr>
            <w:r w:rsidRPr="00B012E2">
              <w:t xml:space="preserve">МБДОУ Вязьма-Брянский детский сад – ремонт мягкой кровли – </w:t>
            </w:r>
            <w:r>
              <w:t>453,340 тыс. руб.</w:t>
            </w:r>
          </w:p>
        </w:tc>
      </w:tr>
      <w:tr w:rsidR="00AE014B" w:rsidRPr="00B012E2" w:rsidTr="00213DCF">
        <w:tc>
          <w:tcPr>
            <w:tcW w:w="851" w:type="dxa"/>
          </w:tcPr>
          <w:p w:rsidR="00AE014B" w:rsidRPr="00B012E2" w:rsidRDefault="00AE014B" w:rsidP="007B22F7">
            <w:pPr>
              <w:jc w:val="center"/>
            </w:pPr>
            <w:r w:rsidRPr="00B012E2">
              <w:t xml:space="preserve">2016 </w:t>
            </w:r>
          </w:p>
        </w:tc>
        <w:tc>
          <w:tcPr>
            <w:tcW w:w="2299" w:type="dxa"/>
          </w:tcPr>
          <w:p w:rsidR="00AE014B" w:rsidRPr="00B012E2" w:rsidRDefault="00AE014B" w:rsidP="007B22F7">
            <w:pPr>
              <w:jc w:val="center"/>
            </w:pPr>
            <w:r w:rsidRPr="00B012E2">
              <w:t>18 336,7</w:t>
            </w:r>
          </w:p>
        </w:tc>
        <w:tc>
          <w:tcPr>
            <w:tcW w:w="2605" w:type="dxa"/>
          </w:tcPr>
          <w:p w:rsidR="00AE014B" w:rsidRPr="00B012E2" w:rsidRDefault="00AE014B" w:rsidP="007B22F7">
            <w:pPr>
              <w:jc w:val="center"/>
            </w:pPr>
            <w:r w:rsidRPr="00B012E2">
              <w:t>13 672,51</w:t>
            </w:r>
          </w:p>
        </w:tc>
        <w:tc>
          <w:tcPr>
            <w:tcW w:w="4562" w:type="dxa"/>
          </w:tcPr>
          <w:p w:rsidR="00AE014B" w:rsidRPr="00B012E2" w:rsidRDefault="00AE014B" w:rsidP="007B22F7">
            <w:pPr>
              <w:jc w:val="both"/>
            </w:pPr>
            <w:r w:rsidRPr="00B012E2">
              <w:t>МБОУ СОШ № 3 – ремонт скатной кровли – 4 717,096 тыс. руб., ремо</w:t>
            </w:r>
            <w:r>
              <w:t>нт фасада – 1 079,023 тыс. руб.</w:t>
            </w:r>
          </w:p>
          <w:p w:rsidR="00AE014B" w:rsidRPr="00B012E2" w:rsidRDefault="00AE014B" w:rsidP="007B22F7">
            <w:pPr>
              <w:jc w:val="both"/>
            </w:pPr>
            <w:r w:rsidRPr="00B012E2">
              <w:t xml:space="preserve">МБОУ СОШ № 10 – ремонт кровли – 2 557,119 тыс. руб., ремонт помещений </w:t>
            </w:r>
            <w:r w:rsidR="00901134">
              <w:t>-1466,851</w:t>
            </w:r>
            <w:r>
              <w:t>тыс. руб.</w:t>
            </w:r>
          </w:p>
          <w:p w:rsidR="00AE014B" w:rsidRPr="00B012E2" w:rsidRDefault="00AE014B" w:rsidP="007B22F7">
            <w:pPr>
              <w:jc w:val="both"/>
            </w:pPr>
            <w:r w:rsidRPr="00B012E2">
              <w:t xml:space="preserve">МБДОУ детский сад № 4 – </w:t>
            </w:r>
            <w:r w:rsidR="00901134">
              <w:t>ремонт помещений, и системы водоснабжения и канализации – 3852,421 тыс.руб.</w:t>
            </w:r>
          </w:p>
          <w:p w:rsidR="00AE014B" w:rsidRPr="00B012E2" w:rsidRDefault="00AE014B" w:rsidP="007B22F7">
            <w:pPr>
              <w:jc w:val="both"/>
            </w:pPr>
            <w:r w:rsidRPr="00B012E2">
              <w:t xml:space="preserve">Капитальный ремонт </w:t>
            </w:r>
            <w:r w:rsidR="00901134">
              <w:t xml:space="preserve">старого корпуса </w:t>
            </w:r>
            <w:r>
              <w:t xml:space="preserve">МБОУ </w:t>
            </w:r>
            <w:r w:rsidRPr="00B012E2">
              <w:t>СОШ № 10</w:t>
            </w:r>
            <w:r>
              <w:t xml:space="preserve"> </w:t>
            </w:r>
            <w:r w:rsidRPr="00B012E2">
              <w:t>в рамках региональной программы «Создание новых мест в общеобразовательных организациях Смоленской области в соответствии с прогнозируемой потребностью и современными условиями обучения на 2016 - 2025 годы»</w:t>
            </w:r>
            <w:r>
              <w:t xml:space="preserve"> </w:t>
            </w:r>
            <w:r w:rsidRPr="00B012E2">
              <w:t>– 7 078,4</w:t>
            </w:r>
            <w:r>
              <w:t>00</w:t>
            </w:r>
            <w:r w:rsidRPr="00B012E2">
              <w:t xml:space="preserve"> тыс. руб.</w:t>
            </w:r>
          </w:p>
          <w:p w:rsidR="00AE014B" w:rsidRPr="00B012E2" w:rsidRDefault="00AE014B" w:rsidP="007B22F7">
            <w:pPr>
              <w:jc w:val="both"/>
            </w:pPr>
            <w:r w:rsidRPr="00B012E2">
              <w:t xml:space="preserve">Изготовление проектно-сметной документация на строительство пристройки в МБОУ СШ №4 – </w:t>
            </w:r>
            <w:r>
              <w:t xml:space="preserve"> </w:t>
            </w:r>
            <w:r w:rsidRPr="00B012E2">
              <w:t>2 023,2</w:t>
            </w:r>
            <w:r>
              <w:t>00</w:t>
            </w:r>
            <w:r w:rsidRPr="00B012E2">
              <w:t xml:space="preserve"> тыс. руб.</w:t>
            </w:r>
          </w:p>
        </w:tc>
      </w:tr>
      <w:tr w:rsidR="00AE014B" w:rsidRPr="00B012E2" w:rsidTr="00213DCF">
        <w:tc>
          <w:tcPr>
            <w:tcW w:w="851" w:type="dxa"/>
          </w:tcPr>
          <w:p w:rsidR="00AE014B" w:rsidRPr="00B012E2" w:rsidRDefault="00AE014B" w:rsidP="007B22F7">
            <w:pPr>
              <w:jc w:val="center"/>
            </w:pPr>
            <w:r w:rsidRPr="00B012E2">
              <w:lastRenderedPageBreak/>
              <w:t xml:space="preserve">2017 </w:t>
            </w:r>
          </w:p>
        </w:tc>
        <w:tc>
          <w:tcPr>
            <w:tcW w:w="2299" w:type="dxa"/>
          </w:tcPr>
          <w:p w:rsidR="00AE014B" w:rsidRPr="00B012E2" w:rsidRDefault="00AE014B" w:rsidP="007B22F7">
            <w:pPr>
              <w:jc w:val="center"/>
            </w:pPr>
            <w:r w:rsidRPr="00B012E2">
              <w:t>26 326,55</w:t>
            </w:r>
          </w:p>
        </w:tc>
        <w:tc>
          <w:tcPr>
            <w:tcW w:w="2605" w:type="dxa"/>
          </w:tcPr>
          <w:p w:rsidR="00AE014B" w:rsidRPr="00B012E2" w:rsidRDefault="00AE014B" w:rsidP="007B22F7">
            <w:pPr>
              <w:jc w:val="center"/>
            </w:pPr>
            <w:r w:rsidRPr="00B012E2">
              <w:t>0</w:t>
            </w:r>
          </w:p>
        </w:tc>
        <w:tc>
          <w:tcPr>
            <w:tcW w:w="4562" w:type="dxa"/>
          </w:tcPr>
          <w:p w:rsidR="00AE014B" w:rsidRPr="00B012E2" w:rsidRDefault="00AE014B" w:rsidP="007B22F7">
            <w:pPr>
              <w:ind w:firstLine="23"/>
              <w:jc w:val="both"/>
            </w:pPr>
            <w:r w:rsidRPr="00B012E2">
              <w:t>МБОУ НШ-ДС «Надежда» – ремонт кровли – 1 173,000 тыс. руб.</w:t>
            </w:r>
          </w:p>
          <w:p w:rsidR="00AE014B" w:rsidRPr="00B012E2" w:rsidRDefault="00AE014B" w:rsidP="007B22F7">
            <w:pPr>
              <w:ind w:firstLine="23"/>
              <w:jc w:val="both"/>
            </w:pPr>
            <w:r w:rsidRPr="00B012E2">
              <w:t>МБОУ Исаковская СОШ – устройство туалетов – 399,970 тыс. руб.</w:t>
            </w:r>
          </w:p>
          <w:p w:rsidR="00AE014B" w:rsidRPr="00B012E2" w:rsidRDefault="00AE014B" w:rsidP="007B22F7">
            <w:pPr>
              <w:jc w:val="both"/>
            </w:pPr>
            <w:r w:rsidRPr="00B012E2">
              <w:t>МБОУ Каснянская СОШ – устройство туалетов – 400,000 тыс. руб.</w:t>
            </w:r>
          </w:p>
          <w:p w:rsidR="00AE014B" w:rsidRPr="00B012E2" w:rsidRDefault="00AE014B" w:rsidP="007B22F7">
            <w:pPr>
              <w:jc w:val="both"/>
            </w:pPr>
            <w:r w:rsidRPr="00B012E2">
              <w:t>МБОУ Новосельская СОШ – ремонт кровли (мембранная кровля) здания детского сада – 399,995 тыс. руб.</w:t>
            </w:r>
          </w:p>
          <w:p w:rsidR="00AE014B" w:rsidRPr="00B012E2" w:rsidRDefault="00AE014B" w:rsidP="007B22F7">
            <w:pPr>
              <w:jc w:val="both"/>
            </w:pPr>
            <w:r w:rsidRPr="00B012E2">
              <w:t>МБОУ Юшковская ООШ – устройство туалетов – 402,576. руб.</w:t>
            </w:r>
          </w:p>
          <w:p w:rsidR="00AE014B" w:rsidRPr="00B012E2" w:rsidRDefault="00AE014B" w:rsidP="007B22F7">
            <w:pPr>
              <w:jc w:val="both"/>
            </w:pPr>
            <w:r w:rsidRPr="00B012E2">
              <w:t>МБДОУ детский сад № 8 – ремонт кровли (мембранная кровля) – 1 135,000 тыс. руб.</w:t>
            </w:r>
          </w:p>
          <w:p w:rsidR="00AE014B" w:rsidRPr="00B012E2" w:rsidRDefault="00AE014B" w:rsidP="007B22F7">
            <w:pPr>
              <w:jc w:val="both"/>
            </w:pPr>
            <w:r w:rsidRPr="00B012E2">
              <w:t>МБДОУ Вязьма-Брянский детский сад – замена деревянных оконных блоков на оконные блоки ПВХ – 515,396 тыс. руб.</w:t>
            </w:r>
          </w:p>
        </w:tc>
      </w:tr>
    </w:tbl>
    <w:p w:rsidR="00BC5543" w:rsidRPr="003D1A15" w:rsidRDefault="00BC5543" w:rsidP="00182C91">
      <w:pPr>
        <w:tabs>
          <w:tab w:val="left" w:pos="100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Для укрепления материально-технической базы образовательных учреждений  приобретено:</w:t>
      </w:r>
    </w:p>
    <w:p w:rsidR="00BC5543" w:rsidRPr="003D1A15" w:rsidRDefault="00BC5543" w:rsidP="00BC5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 xml:space="preserve">- цифровое и компьютерное оборудование для 18 ОУ на сумму </w:t>
      </w:r>
      <w:r w:rsidRPr="00B0466E">
        <w:rPr>
          <w:rFonts w:ascii="Times New Roman" w:hAnsi="Times New Roman" w:cs="Times New Roman"/>
          <w:sz w:val="26"/>
          <w:szCs w:val="26"/>
        </w:rPr>
        <w:t>575,217 тыс. руб.;</w:t>
      </w:r>
    </w:p>
    <w:p w:rsidR="00BC5543" w:rsidRPr="003D1A15" w:rsidRDefault="00BC5543" w:rsidP="00BC5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 xml:space="preserve">- компьютерные стулья в кабинеты информатики 16 школ на сумму </w:t>
      </w:r>
      <w:r w:rsidRPr="00D724A2">
        <w:rPr>
          <w:rFonts w:ascii="Times New Roman" w:hAnsi="Times New Roman" w:cs="Times New Roman"/>
          <w:sz w:val="26"/>
          <w:szCs w:val="26"/>
        </w:rPr>
        <w:t>283,96 тыс. руб.;</w:t>
      </w:r>
    </w:p>
    <w:p w:rsidR="00BC5543" w:rsidRPr="00D724A2" w:rsidRDefault="00BC5543" w:rsidP="00BC5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 xml:space="preserve">- холодильное, столовое и водонагревательное оборудование для </w:t>
      </w:r>
      <w:r w:rsidR="003649B1">
        <w:rPr>
          <w:rFonts w:ascii="Times New Roman" w:hAnsi="Times New Roman" w:cs="Times New Roman"/>
          <w:sz w:val="26"/>
          <w:szCs w:val="26"/>
        </w:rPr>
        <w:t>3 школ и</w:t>
      </w:r>
      <w:r w:rsidR="003E6F19">
        <w:rPr>
          <w:rFonts w:ascii="Times New Roman" w:hAnsi="Times New Roman" w:cs="Times New Roman"/>
          <w:sz w:val="26"/>
          <w:szCs w:val="26"/>
        </w:rPr>
        <w:t xml:space="preserve"> </w:t>
      </w:r>
      <w:r w:rsidR="003649B1">
        <w:rPr>
          <w:rFonts w:ascii="Times New Roman" w:hAnsi="Times New Roman" w:cs="Times New Roman"/>
          <w:sz w:val="26"/>
          <w:szCs w:val="26"/>
        </w:rPr>
        <w:t>4 детских садов</w:t>
      </w:r>
      <w:r w:rsidRPr="003D1A15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3649B1">
        <w:rPr>
          <w:rFonts w:ascii="Times New Roman" w:hAnsi="Times New Roman" w:cs="Times New Roman"/>
          <w:sz w:val="26"/>
          <w:szCs w:val="26"/>
        </w:rPr>
        <w:t>14</w:t>
      </w:r>
      <w:r w:rsidRPr="00D724A2">
        <w:rPr>
          <w:rFonts w:ascii="Times New Roman" w:hAnsi="Times New Roman" w:cs="Times New Roman"/>
          <w:sz w:val="26"/>
          <w:szCs w:val="26"/>
        </w:rPr>
        <w:t>0,964 тыс. руб.;</w:t>
      </w:r>
    </w:p>
    <w:p w:rsidR="00BC5543" w:rsidRPr="003D1A15" w:rsidRDefault="00BC5543" w:rsidP="00BC5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 xml:space="preserve">- игровое оборудование и мебель для дошкольников в </w:t>
      </w:r>
      <w:r w:rsidR="003649B1">
        <w:rPr>
          <w:rFonts w:ascii="Times New Roman" w:hAnsi="Times New Roman" w:cs="Times New Roman"/>
          <w:sz w:val="26"/>
          <w:szCs w:val="26"/>
        </w:rPr>
        <w:t>9 дошкольных учреждений и в 2 общеобразовательные школы для дошкольных групп</w:t>
      </w:r>
      <w:r w:rsidRPr="003D1A15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Pr="00AE014B">
        <w:rPr>
          <w:rFonts w:ascii="Times New Roman" w:hAnsi="Times New Roman" w:cs="Times New Roman"/>
          <w:sz w:val="26"/>
          <w:szCs w:val="26"/>
        </w:rPr>
        <w:t>902,945 тыс. руб.</w:t>
      </w:r>
    </w:p>
    <w:p w:rsidR="00BC5543" w:rsidRPr="003D1A15" w:rsidRDefault="00BC5543" w:rsidP="00BC55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ab/>
        <w:t>В целях исполнения решения судов в 9 образовательных учреждениях в 2017 году установлено 25</w:t>
      </w:r>
      <w:r w:rsidR="003649B1">
        <w:rPr>
          <w:rFonts w:ascii="Times New Roman" w:hAnsi="Times New Roman" w:cs="Times New Roman"/>
          <w:sz w:val="26"/>
          <w:szCs w:val="26"/>
        </w:rPr>
        <w:t xml:space="preserve"> </w:t>
      </w:r>
      <w:r w:rsidRPr="003D1A15">
        <w:rPr>
          <w:rFonts w:ascii="Times New Roman" w:hAnsi="Times New Roman" w:cs="Times New Roman"/>
          <w:sz w:val="26"/>
          <w:szCs w:val="26"/>
        </w:rPr>
        <w:t>теневых навесов на сумму 4 703</w:t>
      </w:r>
      <w:r w:rsidRPr="00AA7043">
        <w:rPr>
          <w:rFonts w:ascii="Times New Roman" w:hAnsi="Times New Roman" w:cs="Times New Roman"/>
          <w:sz w:val="26"/>
          <w:szCs w:val="26"/>
        </w:rPr>
        <w:t>,425 тыс. рублей.</w:t>
      </w:r>
      <w:r w:rsidR="00AA7043">
        <w:rPr>
          <w:rFonts w:ascii="Times New Roman" w:hAnsi="Times New Roman" w:cs="Times New Roman"/>
          <w:sz w:val="26"/>
          <w:szCs w:val="26"/>
        </w:rPr>
        <w:t xml:space="preserve"> На 2018 год осталось установить 11 теневых навесов в 5-ти учреждениях</w:t>
      </w:r>
    </w:p>
    <w:p w:rsidR="00BC5543" w:rsidRPr="003D1A15" w:rsidRDefault="00BC5543" w:rsidP="00BC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За счет средств областного бюджета осуществлялись расходы на укрепление учебной базы образовательных учреждений:</w:t>
      </w:r>
    </w:p>
    <w:p w:rsidR="00BC5543" w:rsidRPr="00D724A2" w:rsidRDefault="00BC5543" w:rsidP="00BC5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 xml:space="preserve">- приобретены учебники в 21 школу на сумму </w:t>
      </w:r>
      <w:r w:rsidRPr="00D724A2">
        <w:rPr>
          <w:rFonts w:ascii="Times New Roman" w:hAnsi="Times New Roman" w:cs="Times New Roman"/>
          <w:sz w:val="26"/>
          <w:szCs w:val="26"/>
        </w:rPr>
        <w:t>1 183,492 тыс. руб.:</w:t>
      </w:r>
    </w:p>
    <w:p w:rsidR="00BC5543" w:rsidRPr="003D1A15" w:rsidRDefault="00BC5543" w:rsidP="00BC5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 xml:space="preserve">- приобретена учебная мебель в 10 школах на сумму </w:t>
      </w:r>
      <w:r w:rsidRPr="00D724A2">
        <w:rPr>
          <w:rFonts w:ascii="Times New Roman" w:hAnsi="Times New Roman" w:cs="Times New Roman"/>
          <w:sz w:val="26"/>
          <w:szCs w:val="26"/>
        </w:rPr>
        <w:t>856,279 тыс. руб</w:t>
      </w:r>
      <w:r w:rsidRPr="003D1A15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3D1A15">
        <w:rPr>
          <w:rFonts w:ascii="Times New Roman" w:hAnsi="Times New Roman" w:cs="Times New Roman"/>
          <w:sz w:val="26"/>
          <w:szCs w:val="26"/>
        </w:rPr>
        <w:t>:</w:t>
      </w:r>
    </w:p>
    <w:p w:rsidR="00BC5543" w:rsidRPr="003D1A15" w:rsidRDefault="00BC5543" w:rsidP="00BC5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 xml:space="preserve">В рамках подготовки и проведения итоговой аттестации в 11 классах в МБОУ СШ </w:t>
      </w:r>
      <w:r w:rsidR="00213DCF">
        <w:rPr>
          <w:rFonts w:ascii="Times New Roman" w:hAnsi="Times New Roman" w:cs="Times New Roman"/>
          <w:sz w:val="26"/>
          <w:szCs w:val="26"/>
        </w:rPr>
        <w:t xml:space="preserve">   </w:t>
      </w:r>
      <w:r w:rsidRPr="003D1A15">
        <w:rPr>
          <w:rFonts w:ascii="Times New Roman" w:hAnsi="Times New Roman" w:cs="Times New Roman"/>
          <w:sz w:val="26"/>
          <w:szCs w:val="26"/>
        </w:rPr>
        <w:t>№ 2 получено компьютерное оборудование на сумму 944,077 тыс. руб.</w:t>
      </w:r>
    </w:p>
    <w:p w:rsidR="00BC5543" w:rsidRPr="003D1A15" w:rsidRDefault="00BC5543" w:rsidP="00BC5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В целях обеспечения пожарной безопасности образовательных учреждений проведена огнезащитная обработка деревянных конструкций кровель, контрольно-измерительные испытания электрических сетей, молниеотводов и приобретены первичные средства пожаротушения на сумму 104,332 тыс. руб.</w:t>
      </w:r>
    </w:p>
    <w:p w:rsidR="00BC5543" w:rsidRPr="003D1A15" w:rsidRDefault="00BC5543" w:rsidP="00BC5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С целью создания безопасных условий жизнедеятельности в 29 общеобразовательных учреждениях в 2017 году установлено видеонаблюдение на сумму 2 258,124 тыс. руб. В МБОУ СШ №№ 2, 4 приобретено 5 ручных металлодетекторов. В МБОУ СШ № 2 приобретён и установлен стационарный металлодетектор.</w:t>
      </w:r>
    </w:p>
    <w:p w:rsidR="00BC5543" w:rsidRPr="003D1A15" w:rsidRDefault="00AA7043" w:rsidP="00BC5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C5543" w:rsidRPr="003D1A15">
        <w:rPr>
          <w:rFonts w:ascii="Times New Roman" w:hAnsi="Times New Roman" w:cs="Times New Roman"/>
          <w:sz w:val="26"/>
          <w:szCs w:val="26"/>
        </w:rPr>
        <w:t xml:space="preserve"> соответствии с планом первоочередных мероприятий по подготовке образовательных учреждений к отопительному сезону 2017-2018 гг. осуществлены мероприятия по заготовке топлива для школ, расположенных в сельской местности, гидравлических испытаний систем отопления и проведение ремонтных работ.</w:t>
      </w:r>
    </w:p>
    <w:p w:rsidR="00BC5543" w:rsidRPr="003D1A15" w:rsidRDefault="00BC5543" w:rsidP="00BC5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В результате проведенных мероприятий:</w:t>
      </w:r>
    </w:p>
    <w:p w:rsidR="00BC5543" w:rsidRPr="003D1A15" w:rsidRDefault="00BC5543" w:rsidP="00BC5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 xml:space="preserve">- заготовлено твёрдое топливо (уголь и дрова); </w:t>
      </w:r>
    </w:p>
    <w:p w:rsidR="00BC5543" w:rsidRPr="008312F1" w:rsidRDefault="00BC5543" w:rsidP="00BC5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 xml:space="preserve">- проведены гидравлические испытания внутренних и наружных систем отопления, </w:t>
      </w:r>
      <w:r w:rsidRPr="008312F1">
        <w:rPr>
          <w:rFonts w:ascii="Times New Roman" w:hAnsi="Times New Roman" w:cs="Times New Roman"/>
          <w:sz w:val="26"/>
          <w:szCs w:val="26"/>
        </w:rPr>
        <w:t>ремонтные работы в котельных, на участках наружных и внутренних тепловых сетей;</w:t>
      </w:r>
    </w:p>
    <w:p w:rsidR="00BC5543" w:rsidRPr="008312F1" w:rsidRDefault="00BC5543" w:rsidP="00BC5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2F1">
        <w:rPr>
          <w:rFonts w:ascii="Times New Roman" w:hAnsi="Times New Roman" w:cs="Times New Roman"/>
          <w:sz w:val="26"/>
          <w:szCs w:val="26"/>
        </w:rPr>
        <w:t>- проведены ремонтные работы, наиболее крупные из них:</w:t>
      </w:r>
    </w:p>
    <w:p w:rsidR="00BC5543" w:rsidRPr="008312F1" w:rsidRDefault="00BC5543" w:rsidP="00BC554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r w:rsidRPr="008312F1">
        <w:rPr>
          <w:rFonts w:ascii="Times New Roman" w:hAnsi="Times New Roman" w:cs="Times New Roman"/>
          <w:sz w:val="26"/>
          <w:szCs w:val="26"/>
        </w:rPr>
        <w:t>- СОШ № 3 – ремонт оборудования в котельной – 63,621 тыс. руб.;</w:t>
      </w:r>
    </w:p>
    <w:p w:rsidR="00BC5543" w:rsidRPr="008312F1" w:rsidRDefault="00BC5543" w:rsidP="00BC554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r w:rsidRPr="008312F1">
        <w:rPr>
          <w:rFonts w:ascii="Times New Roman" w:hAnsi="Times New Roman" w:cs="Times New Roman"/>
          <w:sz w:val="26"/>
          <w:szCs w:val="26"/>
        </w:rPr>
        <w:lastRenderedPageBreak/>
        <w:t>- МБОУ Исаковская СОШ – приобретение, установка, опрессовка котла КВТС-1 – 182,00 тыс. руб.;</w:t>
      </w:r>
    </w:p>
    <w:p w:rsidR="00BC5543" w:rsidRPr="008312F1" w:rsidRDefault="00BC5543" w:rsidP="00BC554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r w:rsidRPr="008312F1">
        <w:rPr>
          <w:rFonts w:ascii="Times New Roman" w:hAnsi="Times New Roman" w:cs="Times New Roman"/>
          <w:sz w:val="26"/>
          <w:szCs w:val="26"/>
        </w:rPr>
        <w:t>- МБОУ Юшковская ООШ – приобретение насоса с генератором, рубильника, бака аварийного запаса воды на 800 л. – 100,00 тыс. руб.;</w:t>
      </w:r>
    </w:p>
    <w:p w:rsidR="00BC5543" w:rsidRPr="008312F1" w:rsidRDefault="00BC5543" w:rsidP="003D1A15">
      <w:pPr>
        <w:spacing w:after="0" w:line="240" w:lineRule="auto"/>
        <w:ind w:firstLine="741"/>
        <w:rPr>
          <w:rFonts w:ascii="Times New Roman" w:hAnsi="Times New Roman" w:cs="Times New Roman"/>
          <w:sz w:val="26"/>
          <w:szCs w:val="26"/>
        </w:rPr>
      </w:pPr>
      <w:r w:rsidRPr="008312F1">
        <w:rPr>
          <w:rFonts w:ascii="Times New Roman" w:hAnsi="Times New Roman" w:cs="Times New Roman"/>
          <w:sz w:val="26"/>
          <w:szCs w:val="26"/>
        </w:rPr>
        <w:t>- МБОУ Успенская СОШ – приобретение, установка, опрессовка котла КВТС-1 с заменой задвижек – 314,00 тыс. руб.</w:t>
      </w:r>
    </w:p>
    <w:p w:rsidR="008312F1" w:rsidRPr="003D1A15" w:rsidRDefault="008312F1" w:rsidP="008312F1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r w:rsidRPr="008312F1">
        <w:rPr>
          <w:rFonts w:ascii="Times New Roman" w:hAnsi="Times New Roman" w:cs="Times New Roman"/>
          <w:sz w:val="26"/>
          <w:szCs w:val="26"/>
        </w:rPr>
        <w:t>В целях исполнения решения судов в 2018 году необходимо: установить кнопку тревожно</w:t>
      </w:r>
      <w:r w:rsidR="003E6F19">
        <w:rPr>
          <w:rFonts w:ascii="Times New Roman" w:hAnsi="Times New Roman" w:cs="Times New Roman"/>
          <w:sz w:val="26"/>
          <w:szCs w:val="26"/>
        </w:rPr>
        <w:t>й</w:t>
      </w:r>
      <w:r w:rsidRPr="008312F1">
        <w:rPr>
          <w:rFonts w:ascii="Times New Roman" w:hAnsi="Times New Roman" w:cs="Times New Roman"/>
          <w:sz w:val="26"/>
          <w:szCs w:val="26"/>
        </w:rPr>
        <w:t xml:space="preserve"> сигнализации в 17 общеобразовательных учреждениях, оборудовать наружное освещение прилегающих территорий 18 образовательных учреждений, в 8 школах выполнить ремонтные работы (ремонт кровли, замена оконных блоков, ремонт туалетных помещений).</w:t>
      </w:r>
    </w:p>
    <w:p w:rsidR="00BC5543" w:rsidRPr="009A656C" w:rsidRDefault="00BC5543" w:rsidP="008312F1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656C">
        <w:rPr>
          <w:rFonts w:ascii="Times New Roman" w:hAnsi="Times New Roman" w:cs="Times New Roman"/>
          <w:b/>
          <w:sz w:val="26"/>
          <w:szCs w:val="26"/>
        </w:rPr>
        <w:t>Исполнение бюджета муниципальной системы образования</w:t>
      </w:r>
    </w:p>
    <w:p w:rsidR="00313612" w:rsidRPr="00313612" w:rsidRDefault="007100FF" w:rsidP="00313612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3612">
        <w:rPr>
          <w:sz w:val="26"/>
          <w:szCs w:val="26"/>
        </w:rPr>
        <w:t xml:space="preserve">Объём расходов в 2017 году </w:t>
      </w:r>
      <w:r w:rsidR="00313612">
        <w:rPr>
          <w:sz w:val="26"/>
          <w:szCs w:val="26"/>
        </w:rPr>
        <w:t xml:space="preserve">на </w:t>
      </w:r>
      <w:r w:rsidR="003E6F19" w:rsidRPr="00313612">
        <w:rPr>
          <w:sz w:val="26"/>
          <w:szCs w:val="26"/>
        </w:rPr>
        <w:t>муниципальную систему образования</w:t>
      </w:r>
      <w:r w:rsidRPr="00313612">
        <w:rPr>
          <w:sz w:val="26"/>
          <w:szCs w:val="26"/>
        </w:rPr>
        <w:t xml:space="preserve"> предусмотрен в </w:t>
      </w:r>
      <w:r w:rsidR="00313612">
        <w:rPr>
          <w:sz w:val="26"/>
          <w:szCs w:val="26"/>
        </w:rPr>
        <w:t>размер</w:t>
      </w:r>
      <w:r w:rsidRPr="00313612">
        <w:rPr>
          <w:sz w:val="26"/>
          <w:szCs w:val="26"/>
        </w:rPr>
        <w:t xml:space="preserve">е </w:t>
      </w:r>
      <w:r w:rsidRPr="00313612">
        <w:rPr>
          <w:b/>
          <w:sz w:val="26"/>
          <w:szCs w:val="26"/>
        </w:rPr>
        <w:t>757</w:t>
      </w:r>
      <w:r w:rsidRPr="00313612">
        <w:rPr>
          <w:b/>
          <w:sz w:val="26"/>
          <w:szCs w:val="26"/>
          <w:lang w:val="en-US"/>
        </w:rPr>
        <w:t> </w:t>
      </w:r>
      <w:r w:rsidRPr="00313612">
        <w:rPr>
          <w:b/>
          <w:sz w:val="26"/>
          <w:szCs w:val="26"/>
        </w:rPr>
        <w:t>661,1</w:t>
      </w:r>
      <w:r w:rsidRPr="00313612">
        <w:rPr>
          <w:sz w:val="26"/>
          <w:szCs w:val="26"/>
        </w:rPr>
        <w:t xml:space="preserve"> тыс. рублей.</w:t>
      </w:r>
    </w:p>
    <w:p w:rsidR="007100FF" w:rsidRPr="003D1A15" w:rsidRDefault="007100FF" w:rsidP="00313612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1A15">
        <w:rPr>
          <w:sz w:val="26"/>
          <w:szCs w:val="26"/>
        </w:rPr>
        <w:t>В 2017 году осуществлены выплаты:</w:t>
      </w:r>
    </w:p>
    <w:p w:rsidR="007100FF" w:rsidRPr="003D1A15" w:rsidRDefault="003E6F19" w:rsidP="007100FF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</w:t>
      </w:r>
      <w:r w:rsidR="007100FF" w:rsidRPr="003D1A15">
        <w:rPr>
          <w:sz w:val="26"/>
          <w:szCs w:val="26"/>
        </w:rPr>
        <w:t>ознаграждение за выполнение  функций классного руководителя – 5</w:t>
      </w:r>
      <w:r w:rsidR="007100FF" w:rsidRPr="003D1A15">
        <w:rPr>
          <w:sz w:val="26"/>
          <w:szCs w:val="26"/>
          <w:lang w:val="en-US"/>
        </w:rPr>
        <w:t> </w:t>
      </w:r>
      <w:r w:rsidR="007100FF" w:rsidRPr="003D1A15">
        <w:rPr>
          <w:sz w:val="26"/>
          <w:szCs w:val="26"/>
        </w:rPr>
        <w:t>122,1 тыс. руб., что на 180,3 тыс. рублей больше, чем в 2016 и 2015 годах.  Денежное вознаграждение получаю</w:t>
      </w:r>
      <w:r>
        <w:rPr>
          <w:sz w:val="26"/>
          <w:szCs w:val="26"/>
        </w:rPr>
        <w:t>т 416 педагогических работников.</w:t>
      </w:r>
    </w:p>
    <w:p w:rsidR="007100FF" w:rsidRDefault="003E6F19" w:rsidP="00182C91">
      <w:pPr>
        <w:pStyle w:val="a7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bCs/>
          <w:color w:val="000000"/>
          <w:sz w:val="26"/>
          <w:szCs w:val="26"/>
        </w:rPr>
        <w:t>К</w:t>
      </w:r>
      <w:r w:rsidR="007100FF" w:rsidRPr="003D1A15">
        <w:rPr>
          <w:bCs/>
          <w:color w:val="000000"/>
          <w:sz w:val="26"/>
          <w:szCs w:val="26"/>
        </w:rPr>
        <w:t>омпенсация части родительской платы за присмотр и уход за детьми в муниципальных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 w:rsidR="007100FF" w:rsidRPr="003D1A15">
        <w:rPr>
          <w:sz w:val="26"/>
          <w:szCs w:val="26"/>
        </w:rPr>
        <w:t xml:space="preserve"> – 11 780,3  тыс.</w:t>
      </w:r>
      <w:r>
        <w:rPr>
          <w:sz w:val="26"/>
          <w:szCs w:val="26"/>
        </w:rPr>
        <w:t xml:space="preserve"> рублей.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0"/>
        <w:gridCol w:w="1644"/>
        <w:gridCol w:w="1698"/>
        <w:gridCol w:w="1644"/>
        <w:gridCol w:w="1698"/>
        <w:gridCol w:w="1648"/>
      </w:tblGrid>
      <w:tr w:rsidR="003E6F19" w:rsidRPr="003E6F19" w:rsidTr="00313612">
        <w:trPr>
          <w:trHeight w:val="215"/>
        </w:trPr>
        <w:tc>
          <w:tcPr>
            <w:tcW w:w="3653" w:type="dxa"/>
            <w:gridSpan w:val="2"/>
          </w:tcPr>
          <w:p w:rsidR="003E6F19" w:rsidRPr="003E6F19" w:rsidRDefault="003E6F19" w:rsidP="003E6F19">
            <w:pPr>
              <w:pStyle w:val="a7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2015</w:t>
            </w:r>
          </w:p>
        </w:tc>
        <w:tc>
          <w:tcPr>
            <w:tcW w:w="3342" w:type="dxa"/>
            <w:gridSpan w:val="2"/>
          </w:tcPr>
          <w:p w:rsidR="003E6F19" w:rsidRPr="003E6F19" w:rsidRDefault="003E6F19" w:rsidP="003E6F19">
            <w:pPr>
              <w:pStyle w:val="a7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2016</w:t>
            </w:r>
          </w:p>
        </w:tc>
        <w:tc>
          <w:tcPr>
            <w:tcW w:w="3346" w:type="dxa"/>
            <w:gridSpan w:val="2"/>
          </w:tcPr>
          <w:p w:rsidR="003E6F19" w:rsidRPr="003E6F19" w:rsidRDefault="003E6F19" w:rsidP="003E6F19">
            <w:pPr>
              <w:pStyle w:val="a7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2017</w:t>
            </w:r>
          </w:p>
        </w:tc>
      </w:tr>
      <w:tr w:rsidR="003E6F19" w:rsidRPr="003E6F19" w:rsidTr="00313612">
        <w:trPr>
          <w:trHeight w:val="240"/>
        </w:trPr>
        <w:tc>
          <w:tcPr>
            <w:tcW w:w="2010" w:type="dxa"/>
          </w:tcPr>
          <w:p w:rsidR="003E6F19" w:rsidRPr="003E6F19" w:rsidRDefault="003E6F19" w:rsidP="003E6F19">
            <w:pPr>
              <w:pStyle w:val="a7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Фактические выплаты</w:t>
            </w:r>
          </w:p>
        </w:tc>
        <w:tc>
          <w:tcPr>
            <w:tcW w:w="1644" w:type="dxa"/>
          </w:tcPr>
          <w:p w:rsidR="003E6F19" w:rsidRPr="003E6F19" w:rsidRDefault="003E6F19" w:rsidP="003E6F19">
            <w:pPr>
              <w:pStyle w:val="a7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Кол-во получателей</w:t>
            </w:r>
          </w:p>
        </w:tc>
        <w:tc>
          <w:tcPr>
            <w:tcW w:w="1698" w:type="dxa"/>
          </w:tcPr>
          <w:p w:rsidR="003E6F19" w:rsidRPr="003E6F19" w:rsidRDefault="003E6F19" w:rsidP="003E6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F19">
              <w:rPr>
                <w:rFonts w:ascii="Times New Roman" w:hAnsi="Times New Roman" w:cs="Times New Roman"/>
              </w:rPr>
              <w:t>Фактические выплаты</w:t>
            </w:r>
          </w:p>
        </w:tc>
        <w:tc>
          <w:tcPr>
            <w:tcW w:w="1644" w:type="dxa"/>
          </w:tcPr>
          <w:p w:rsidR="003E6F19" w:rsidRPr="003E6F19" w:rsidRDefault="003E6F19" w:rsidP="003E6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F19">
              <w:rPr>
                <w:rFonts w:ascii="Times New Roman" w:hAnsi="Times New Roman" w:cs="Times New Roman"/>
              </w:rPr>
              <w:t>Кол-во получателей</w:t>
            </w:r>
          </w:p>
        </w:tc>
        <w:tc>
          <w:tcPr>
            <w:tcW w:w="1698" w:type="dxa"/>
          </w:tcPr>
          <w:p w:rsidR="003E6F19" w:rsidRPr="003E6F19" w:rsidRDefault="003E6F19" w:rsidP="003E6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F19">
              <w:rPr>
                <w:rFonts w:ascii="Times New Roman" w:hAnsi="Times New Roman" w:cs="Times New Roman"/>
              </w:rPr>
              <w:t>Фактические выплаты</w:t>
            </w:r>
          </w:p>
        </w:tc>
        <w:tc>
          <w:tcPr>
            <w:tcW w:w="1648" w:type="dxa"/>
          </w:tcPr>
          <w:p w:rsidR="003E6F19" w:rsidRPr="003E6F19" w:rsidRDefault="003E6F19" w:rsidP="003E6F1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3E6F19">
              <w:rPr>
                <w:rFonts w:ascii="Times New Roman" w:hAnsi="Times New Roman" w:cs="Times New Roman"/>
              </w:rPr>
              <w:t>Кол-во получателей</w:t>
            </w:r>
          </w:p>
        </w:tc>
      </w:tr>
      <w:tr w:rsidR="003E6F19" w:rsidRPr="003E6F19" w:rsidTr="00313612">
        <w:trPr>
          <w:trHeight w:val="193"/>
        </w:trPr>
        <w:tc>
          <w:tcPr>
            <w:tcW w:w="2010" w:type="dxa"/>
          </w:tcPr>
          <w:p w:rsidR="003E6F19" w:rsidRPr="00313612" w:rsidRDefault="003E6F19" w:rsidP="003E6F19">
            <w:pPr>
              <w:pStyle w:val="a7"/>
              <w:tabs>
                <w:tab w:val="left" w:pos="927"/>
              </w:tabs>
              <w:spacing w:before="0" w:beforeAutospacing="0" w:after="0" w:afterAutospacing="0"/>
              <w:jc w:val="center"/>
            </w:pPr>
            <w:r w:rsidRPr="00313612">
              <w:t>15 904,1</w:t>
            </w:r>
          </w:p>
        </w:tc>
        <w:tc>
          <w:tcPr>
            <w:tcW w:w="1644" w:type="dxa"/>
          </w:tcPr>
          <w:p w:rsidR="003E6F19" w:rsidRPr="00313612" w:rsidRDefault="003E6F19" w:rsidP="003E6F19">
            <w:pPr>
              <w:pStyle w:val="a7"/>
              <w:tabs>
                <w:tab w:val="left" w:pos="927"/>
              </w:tabs>
              <w:spacing w:before="0" w:beforeAutospacing="0" w:after="0" w:afterAutospacing="0"/>
              <w:jc w:val="center"/>
            </w:pPr>
            <w:r w:rsidRPr="00313612">
              <w:t>3 400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3E6F19" w:rsidRPr="00313612" w:rsidRDefault="003E6F19" w:rsidP="003E6F19">
            <w:pPr>
              <w:pStyle w:val="a7"/>
              <w:tabs>
                <w:tab w:val="left" w:pos="927"/>
              </w:tabs>
              <w:spacing w:before="0" w:beforeAutospacing="0" w:after="0" w:afterAutospacing="0"/>
              <w:jc w:val="center"/>
            </w:pPr>
            <w:r w:rsidRPr="00313612">
              <w:t>17 166,0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3E6F19" w:rsidRPr="00313612" w:rsidRDefault="003E6F19" w:rsidP="003E6F19">
            <w:pPr>
              <w:pStyle w:val="a7"/>
              <w:tabs>
                <w:tab w:val="left" w:pos="927"/>
              </w:tabs>
              <w:spacing w:before="0" w:beforeAutospacing="0" w:after="0" w:afterAutospacing="0"/>
              <w:jc w:val="center"/>
            </w:pPr>
            <w:r w:rsidRPr="00313612">
              <w:t>3 622</w:t>
            </w:r>
          </w:p>
        </w:tc>
        <w:tc>
          <w:tcPr>
            <w:tcW w:w="1698" w:type="dxa"/>
          </w:tcPr>
          <w:p w:rsidR="003E6F19" w:rsidRPr="00313612" w:rsidRDefault="003E6F19" w:rsidP="003E6F19">
            <w:pPr>
              <w:pStyle w:val="a7"/>
              <w:tabs>
                <w:tab w:val="left" w:pos="927"/>
              </w:tabs>
              <w:spacing w:before="0" w:beforeAutospacing="0" w:after="0" w:afterAutospacing="0"/>
              <w:jc w:val="center"/>
            </w:pPr>
            <w:r w:rsidRPr="00313612">
              <w:t>11 780,3</w:t>
            </w:r>
          </w:p>
        </w:tc>
        <w:tc>
          <w:tcPr>
            <w:tcW w:w="1648" w:type="dxa"/>
          </w:tcPr>
          <w:p w:rsidR="003E6F19" w:rsidRPr="00313612" w:rsidRDefault="003E6F19" w:rsidP="003E6F19">
            <w:pPr>
              <w:pStyle w:val="a7"/>
              <w:tabs>
                <w:tab w:val="left" w:pos="927"/>
              </w:tabs>
              <w:spacing w:before="0" w:beforeAutospacing="0" w:after="0" w:afterAutospacing="0"/>
              <w:jc w:val="center"/>
            </w:pPr>
            <w:r w:rsidRPr="00313612">
              <w:t>753</w:t>
            </w:r>
          </w:p>
        </w:tc>
      </w:tr>
    </w:tbl>
    <w:p w:rsidR="003E6F19" w:rsidRDefault="003E6F19" w:rsidP="003E6F19">
      <w:pPr>
        <w:pStyle w:val="a7"/>
        <w:spacing w:before="120" w:beforeAutospacing="0" w:after="120" w:afterAutospacing="0"/>
        <w:ind w:firstLine="708"/>
        <w:jc w:val="both"/>
        <w:rPr>
          <w:sz w:val="26"/>
          <w:szCs w:val="26"/>
        </w:rPr>
      </w:pPr>
      <w:r w:rsidRPr="003D1A15">
        <w:rPr>
          <w:sz w:val="26"/>
          <w:szCs w:val="26"/>
        </w:rPr>
        <w:t>Уменьшение</w:t>
      </w:r>
      <w:r>
        <w:rPr>
          <w:sz w:val="26"/>
          <w:szCs w:val="26"/>
        </w:rPr>
        <w:t xml:space="preserve"> числа получателей услуги</w:t>
      </w:r>
      <w:r w:rsidRPr="003D1A15">
        <w:rPr>
          <w:sz w:val="26"/>
          <w:szCs w:val="26"/>
        </w:rPr>
        <w:t xml:space="preserve"> произошл</w:t>
      </w:r>
      <w:r>
        <w:rPr>
          <w:sz w:val="26"/>
          <w:szCs w:val="26"/>
        </w:rPr>
        <w:t>о</w:t>
      </w:r>
      <w:r w:rsidRPr="003D1A15">
        <w:rPr>
          <w:sz w:val="26"/>
          <w:szCs w:val="26"/>
        </w:rPr>
        <w:t xml:space="preserve"> в связи с внесением изменений в порядок выплаты компенсации. </w:t>
      </w:r>
      <w:r>
        <w:rPr>
          <w:sz w:val="26"/>
          <w:szCs w:val="26"/>
        </w:rPr>
        <w:t>Из</w:t>
      </w:r>
      <w:r w:rsidRPr="003D1A15">
        <w:rPr>
          <w:sz w:val="26"/>
          <w:szCs w:val="26"/>
        </w:rPr>
        <w:t xml:space="preserve"> 753 дела, </w:t>
      </w:r>
      <w:r w:rsidR="00313612">
        <w:rPr>
          <w:sz w:val="26"/>
          <w:szCs w:val="26"/>
        </w:rPr>
        <w:t>в 2017 году</w:t>
      </w:r>
      <w:r w:rsidRPr="003D1A15">
        <w:rPr>
          <w:sz w:val="26"/>
          <w:szCs w:val="26"/>
        </w:rPr>
        <w:t xml:space="preserve"> компенсацию з</w:t>
      </w:r>
      <w:r w:rsidR="00313612">
        <w:rPr>
          <w:sz w:val="26"/>
          <w:szCs w:val="26"/>
        </w:rPr>
        <w:t>а первого ребенка получали</w:t>
      </w:r>
      <w:r>
        <w:rPr>
          <w:sz w:val="26"/>
          <w:szCs w:val="26"/>
        </w:rPr>
        <w:t xml:space="preserve"> 347</w:t>
      </w:r>
      <w:r w:rsidRPr="003D1A15">
        <w:rPr>
          <w:sz w:val="26"/>
          <w:szCs w:val="26"/>
        </w:rPr>
        <w:t xml:space="preserve"> родителя, на второго – 324 родителя, на треть</w:t>
      </w:r>
      <w:r w:rsidR="00313612">
        <w:rPr>
          <w:sz w:val="26"/>
          <w:szCs w:val="26"/>
        </w:rPr>
        <w:t>его и последующих – 82 родителя.</w:t>
      </w:r>
    </w:p>
    <w:p w:rsidR="003E6F19" w:rsidRPr="003E6F19" w:rsidRDefault="003E6F19" w:rsidP="003E6F19">
      <w:pPr>
        <w:pStyle w:val="a7"/>
        <w:spacing w:before="12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 К</w:t>
      </w:r>
      <w:r w:rsidR="007100FF" w:rsidRPr="003D1A15">
        <w:rPr>
          <w:sz w:val="26"/>
          <w:szCs w:val="26"/>
        </w:rPr>
        <w:t xml:space="preserve">омпенсации по осуществлению мер социальной поддержки по предоставлению компенсации расходов на оплату жилых помещений, отопления и освещения </w:t>
      </w:r>
      <w:r w:rsidR="007100FF" w:rsidRPr="003E6F19">
        <w:rPr>
          <w:sz w:val="26"/>
          <w:szCs w:val="26"/>
        </w:rPr>
        <w:t>педагогическим работникам образовательных организаци</w:t>
      </w:r>
      <w:r w:rsidRPr="003E6F19">
        <w:rPr>
          <w:sz w:val="26"/>
          <w:szCs w:val="26"/>
        </w:rPr>
        <w:t>й в сумме - 7 641,5 тыс. рублей</w:t>
      </w:r>
      <w:r w:rsidR="007100FF" w:rsidRPr="003E6F19">
        <w:rPr>
          <w:sz w:val="26"/>
          <w:szCs w:val="26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7"/>
        <w:gridCol w:w="1682"/>
        <w:gridCol w:w="1738"/>
        <w:gridCol w:w="1682"/>
        <w:gridCol w:w="1738"/>
        <w:gridCol w:w="1687"/>
      </w:tblGrid>
      <w:tr w:rsidR="003E6F19" w:rsidRPr="003E6F19" w:rsidTr="003E6F19">
        <w:trPr>
          <w:trHeight w:val="221"/>
        </w:trPr>
        <w:tc>
          <w:tcPr>
            <w:tcW w:w="3608" w:type="dxa"/>
            <w:gridSpan w:val="2"/>
          </w:tcPr>
          <w:p w:rsidR="003E6F19" w:rsidRPr="003E6F19" w:rsidRDefault="003E6F19" w:rsidP="003E6F19">
            <w:pPr>
              <w:pStyle w:val="a7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2015</w:t>
            </w:r>
          </w:p>
        </w:tc>
        <w:tc>
          <w:tcPr>
            <w:tcW w:w="3420" w:type="dxa"/>
            <w:gridSpan w:val="2"/>
          </w:tcPr>
          <w:p w:rsidR="003E6F19" w:rsidRPr="003E6F19" w:rsidRDefault="003E6F19" w:rsidP="003E6F19">
            <w:pPr>
              <w:pStyle w:val="a7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2016</w:t>
            </w:r>
          </w:p>
        </w:tc>
        <w:tc>
          <w:tcPr>
            <w:tcW w:w="3425" w:type="dxa"/>
            <w:gridSpan w:val="2"/>
          </w:tcPr>
          <w:p w:rsidR="003E6F19" w:rsidRPr="003E6F19" w:rsidRDefault="003E6F19" w:rsidP="003E6F19">
            <w:pPr>
              <w:pStyle w:val="a7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2017</w:t>
            </w:r>
          </w:p>
        </w:tc>
      </w:tr>
      <w:tr w:rsidR="003E6F19" w:rsidRPr="003E6F19" w:rsidTr="003E6F19">
        <w:trPr>
          <w:trHeight w:val="506"/>
        </w:trPr>
        <w:tc>
          <w:tcPr>
            <w:tcW w:w="1927" w:type="dxa"/>
          </w:tcPr>
          <w:p w:rsidR="003E6F19" w:rsidRPr="003E6F19" w:rsidRDefault="003E6F19" w:rsidP="003E6F19">
            <w:pPr>
              <w:pStyle w:val="a7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Фактические выплаты</w:t>
            </w:r>
          </w:p>
        </w:tc>
        <w:tc>
          <w:tcPr>
            <w:tcW w:w="1682" w:type="dxa"/>
          </w:tcPr>
          <w:p w:rsidR="003E6F19" w:rsidRPr="003E6F19" w:rsidRDefault="003E6F19" w:rsidP="003E6F19">
            <w:pPr>
              <w:pStyle w:val="a7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Кол-во получателей</w:t>
            </w:r>
          </w:p>
        </w:tc>
        <w:tc>
          <w:tcPr>
            <w:tcW w:w="1738" w:type="dxa"/>
          </w:tcPr>
          <w:p w:rsidR="003E6F19" w:rsidRPr="003E6F19" w:rsidRDefault="003E6F19" w:rsidP="003E6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F19">
              <w:rPr>
                <w:rFonts w:ascii="Times New Roman" w:hAnsi="Times New Roman" w:cs="Times New Roman"/>
              </w:rPr>
              <w:t>Фактические выплаты</w:t>
            </w:r>
          </w:p>
        </w:tc>
        <w:tc>
          <w:tcPr>
            <w:tcW w:w="1682" w:type="dxa"/>
          </w:tcPr>
          <w:p w:rsidR="003E6F19" w:rsidRPr="003E6F19" w:rsidRDefault="003E6F19" w:rsidP="003E6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F19">
              <w:rPr>
                <w:rFonts w:ascii="Times New Roman" w:hAnsi="Times New Roman" w:cs="Times New Roman"/>
              </w:rPr>
              <w:t>Кол-во получателей</w:t>
            </w:r>
          </w:p>
        </w:tc>
        <w:tc>
          <w:tcPr>
            <w:tcW w:w="1738" w:type="dxa"/>
          </w:tcPr>
          <w:p w:rsidR="003E6F19" w:rsidRPr="003E6F19" w:rsidRDefault="003E6F19" w:rsidP="003E6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F19">
              <w:rPr>
                <w:rFonts w:ascii="Times New Roman" w:hAnsi="Times New Roman" w:cs="Times New Roman"/>
              </w:rPr>
              <w:t>Фактические выплаты</w:t>
            </w:r>
          </w:p>
        </w:tc>
        <w:tc>
          <w:tcPr>
            <w:tcW w:w="1687" w:type="dxa"/>
          </w:tcPr>
          <w:p w:rsidR="003E6F19" w:rsidRPr="003E6F19" w:rsidRDefault="003E6F19" w:rsidP="003E6F1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3E6F19">
              <w:rPr>
                <w:rFonts w:ascii="Times New Roman" w:hAnsi="Times New Roman" w:cs="Times New Roman"/>
              </w:rPr>
              <w:t>Кол-во получателей</w:t>
            </w:r>
          </w:p>
        </w:tc>
      </w:tr>
      <w:tr w:rsidR="003E6F19" w:rsidRPr="003E6F19" w:rsidTr="003E6F19">
        <w:trPr>
          <w:trHeight w:val="199"/>
        </w:trPr>
        <w:tc>
          <w:tcPr>
            <w:tcW w:w="1927" w:type="dxa"/>
          </w:tcPr>
          <w:p w:rsidR="003E6F19" w:rsidRPr="00313612" w:rsidRDefault="003E6F19" w:rsidP="003E6F19">
            <w:pPr>
              <w:pStyle w:val="a7"/>
              <w:tabs>
                <w:tab w:val="left" w:pos="927"/>
              </w:tabs>
              <w:spacing w:before="0" w:beforeAutospacing="0" w:after="0" w:afterAutospacing="0"/>
              <w:jc w:val="center"/>
            </w:pPr>
            <w:r w:rsidRPr="00313612">
              <w:t>13 004,7</w:t>
            </w:r>
          </w:p>
        </w:tc>
        <w:tc>
          <w:tcPr>
            <w:tcW w:w="1682" w:type="dxa"/>
          </w:tcPr>
          <w:p w:rsidR="003E6F19" w:rsidRPr="00313612" w:rsidRDefault="003E6F19" w:rsidP="003E6F19">
            <w:pPr>
              <w:pStyle w:val="a7"/>
              <w:tabs>
                <w:tab w:val="left" w:pos="927"/>
              </w:tabs>
              <w:spacing w:before="0" w:beforeAutospacing="0" w:after="0" w:afterAutospacing="0"/>
              <w:jc w:val="center"/>
            </w:pPr>
            <w:r w:rsidRPr="00313612">
              <w:t>535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3E6F19" w:rsidRPr="00313612" w:rsidRDefault="003E6F19" w:rsidP="003E6F19">
            <w:pPr>
              <w:pStyle w:val="a7"/>
              <w:tabs>
                <w:tab w:val="left" w:pos="927"/>
              </w:tabs>
              <w:spacing w:before="0" w:beforeAutospacing="0" w:after="0" w:afterAutospacing="0"/>
              <w:jc w:val="center"/>
            </w:pPr>
            <w:r w:rsidRPr="00313612">
              <w:t>14 422,5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3E6F19" w:rsidRPr="00313612" w:rsidRDefault="003E6F19" w:rsidP="003E6F19">
            <w:pPr>
              <w:pStyle w:val="a7"/>
              <w:tabs>
                <w:tab w:val="left" w:pos="927"/>
              </w:tabs>
              <w:spacing w:before="0" w:beforeAutospacing="0" w:after="0" w:afterAutospacing="0"/>
              <w:jc w:val="center"/>
            </w:pPr>
            <w:r w:rsidRPr="00313612">
              <w:t>536</w:t>
            </w:r>
          </w:p>
        </w:tc>
        <w:tc>
          <w:tcPr>
            <w:tcW w:w="1738" w:type="dxa"/>
          </w:tcPr>
          <w:p w:rsidR="003E6F19" w:rsidRPr="00313612" w:rsidRDefault="003E6F19" w:rsidP="003E6F19">
            <w:pPr>
              <w:pStyle w:val="a7"/>
              <w:tabs>
                <w:tab w:val="left" w:pos="927"/>
              </w:tabs>
              <w:spacing w:before="0" w:beforeAutospacing="0" w:after="0" w:afterAutospacing="0"/>
              <w:jc w:val="center"/>
            </w:pPr>
            <w:r w:rsidRPr="00313612">
              <w:t>7 641,5</w:t>
            </w:r>
          </w:p>
        </w:tc>
        <w:tc>
          <w:tcPr>
            <w:tcW w:w="1687" w:type="dxa"/>
          </w:tcPr>
          <w:p w:rsidR="003E6F19" w:rsidRPr="00313612" w:rsidRDefault="003E6F19" w:rsidP="003E6F19">
            <w:pPr>
              <w:pStyle w:val="a7"/>
              <w:tabs>
                <w:tab w:val="left" w:pos="927"/>
              </w:tabs>
              <w:spacing w:before="0" w:beforeAutospacing="0" w:after="0" w:afterAutospacing="0"/>
              <w:jc w:val="center"/>
            </w:pPr>
            <w:r w:rsidRPr="00313612">
              <w:t>461</w:t>
            </w:r>
          </w:p>
        </w:tc>
      </w:tr>
    </w:tbl>
    <w:p w:rsidR="007100FF" w:rsidRPr="003D1A15" w:rsidRDefault="007100FF" w:rsidP="003E6F19">
      <w:pPr>
        <w:pStyle w:val="a7"/>
        <w:spacing w:before="120" w:beforeAutospacing="0" w:after="0" w:afterAutospacing="0"/>
        <w:ind w:firstLine="709"/>
        <w:jc w:val="both"/>
        <w:rPr>
          <w:sz w:val="26"/>
          <w:szCs w:val="26"/>
        </w:rPr>
      </w:pPr>
      <w:r w:rsidRPr="003D1A15">
        <w:rPr>
          <w:sz w:val="26"/>
          <w:szCs w:val="26"/>
        </w:rPr>
        <w:t xml:space="preserve">Изменения произошли в связи с поправками, внесенными в порядок выплаты компенсации. </w:t>
      </w:r>
    </w:p>
    <w:p w:rsidR="007100FF" w:rsidRPr="003D1A15" w:rsidRDefault="003E6F19" w:rsidP="003E6F19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К</w:t>
      </w:r>
      <w:r w:rsidR="007100FF" w:rsidRPr="003D1A15">
        <w:rPr>
          <w:sz w:val="26"/>
          <w:szCs w:val="26"/>
        </w:rPr>
        <w:t>омпенсация за проезд педагогическим работникам, работающим  на селе</w:t>
      </w:r>
      <w:r>
        <w:rPr>
          <w:sz w:val="26"/>
          <w:szCs w:val="26"/>
        </w:rPr>
        <w:t>,</w:t>
      </w:r>
      <w:r w:rsidR="007100FF" w:rsidRPr="003D1A15">
        <w:rPr>
          <w:sz w:val="26"/>
          <w:szCs w:val="26"/>
        </w:rPr>
        <w:t xml:space="preserve"> в 2017 году составила 218,2 тыс.</w:t>
      </w:r>
      <w:r>
        <w:rPr>
          <w:sz w:val="26"/>
          <w:szCs w:val="26"/>
        </w:rPr>
        <w:t xml:space="preserve"> </w:t>
      </w:r>
      <w:r w:rsidR="007100FF" w:rsidRPr="003D1A15">
        <w:rPr>
          <w:sz w:val="26"/>
          <w:szCs w:val="26"/>
        </w:rPr>
        <w:t>рублей, что на 24,5 тыс. рублей меньше, чем в 2016  и 2015 годах. Всего сформирова</w:t>
      </w:r>
      <w:r>
        <w:rPr>
          <w:sz w:val="26"/>
          <w:szCs w:val="26"/>
        </w:rPr>
        <w:t>но 33 дела.</w:t>
      </w:r>
    </w:p>
    <w:p w:rsidR="007100FF" w:rsidRPr="003D1A15" w:rsidRDefault="003E6F19" w:rsidP="00C35D09">
      <w:pPr>
        <w:pStyle w:val="a7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5. К</w:t>
      </w:r>
      <w:r w:rsidR="007100FF" w:rsidRPr="003D1A15">
        <w:rPr>
          <w:sz w:val="26"/>
          <w:szCs w:val="26"/>
        </w:rPr>
        <w:t xml:space="preserve">омпенсация по расходам за частичный возврат стоимости путевок на организацию отдыха детей в загородных детских оздоровительных лагерях, расположенных на территории РФ,  в каникулярное время в сумме– 70,8 тыс. рублей (областной бюджет) и 72,4 тыс.рублей (местный бюджет), это на 5,9 тыс. рублей больше, чем в 2015 году и на 28, 5 </w:t>
      </w:r>
      <w:r w:rsidR="007100FF" w:rsidRPr="003D1A15">
        <w:rPr>
          <w:sz w:val="26"/>
          <w:szCs w:val="26"/>
        </w:rPr>
        <w:lastRenderedPageBreak/>
        <w:t xml:space="preserve">тыс.  рублей меньше, чем в 2016 году. Данной выплатой </w:t>
      </w:r>
      <w:r w:rsidR="00313612" w:rsidRPr="003D1A15">
        <w:rPr>
          <w:sz w:val="26"/>
          <w:szCs w:val="26"/>
        </w:rPr>
        <w:t xml:space="preserve">в 2017 году </w:t>
      </w:r>
      <w:r w:rsidR="00313612">
        <w:rPr>
          <w:sz w:val="26"/>
          <w:szCs w:val="26"/>
        </w:rPr>
        <w:t>воспользовали</w:t>
      </w:r>
      <w:r w:rsidR="007100FF" w:rsidRPr="003D1A15">
        <w:rPr>
          <w:sz w:val="26"/>
          <w:szCs w:val="26"/>
        </w:rPr>
        <w:t xml:space="preserve">сь 19 </w:t>
      </w:r>
      <w:r w:rsidR="00313612">
        <w:rPr>
          <w:sz w:val="26"/>
          <w:szCs w:val="26"/>
        </w:rPr>
        <w:t>родителей</w:t>
      </w:r>
      <w:r w:rsidR="007100FF" w:rsidRPr="003D1A15">
        <w:rPr>
          <w:sz w:val="26"/>
          <w:szCs w:val="26"/>
        </w:rPr>
        <w:t>.</w:t>
      </w:r>
    </w:p>
    <w:p w:rsidR="003E6F19" w:rsidRPr="003D1A15" w:rsidRDefault="007100FF" w:rsidP="00313612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1A15">
        <w:rPr>
          <w:sz w:val="26"/>
          <w:szCs w:val="26"/>
        </w:rPr>
        <w:t>Освоено средств на оплату труда школьников в учебное и каникулярное время (совместная деятельность с Вяземским Центром занятости населения) – 252,1 тыс. рублей.</w:t>
      </w:r>
    </w:p>
    <w:p w:rsidR="00313612" w:rsidRPr="00313612" w:rsidRDefault="00313612" w:rsidP="00182C9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31361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В итоге и</w:t>
      </w:r>
      <w:r w:rsidRPr="00313612">
        <w:rPr>
          <w:rFonts w:ascii="Times New Roman" w:hAnsi="Times New Roman" w:cs="Times New Roman"/>
          <w:sz w:val="26"/>
          <w:szCs w:val="26"/>
        </w:rPr>
        <w:t xml:space="preserve">сполнение расходной части бюджетных средств на образование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13612">
        <w:rPr>
          <w:rFonts w:ascii="Times New Roman" w:hAnsi="Times New Roman" w:cs="Times New Roman"/>
          <w:sz w:val="26"/>
          <w:szCs w:val="26"/>
        </w:rPr>
        <w:t xml:space="preserve"> 2017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13612">
        <w:rPr>
          <w:rFonts w:ascii="Times New Roman" w:hAnsi="Times New Roman" w:cs="Times New Roman"/>
          <w:sz w:val="26"/>
          <w:szCs w:val="26"/>
        </w:rPr>
        <w:t xml:space="preserve"> составило 93,1 % (2015 год - 95,6 %, 2016 год - 96,8 %).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7"/>
        <w:gridCol w:w="1558"/>
        <w:gridCol w:w="1673"/>
        <w:gridCol w:w="1728"/>
        <w:gridCol w:w="1710"/>
        <w:gridCol w:w="1708"/>
      </w:tblGrid>
      <w:tr w:rsidR="00313612" w:rsidRPr="00313612" w:rsidTr="00313612">
        <w:trPr>
          <w:trHeight w:val="209"/>
        </w:trPr>
        <w:tc>
          <w:tcPr>
            <w:tcW w:w="3585" w:type="dxa"/>
            <w:gridSpan w:val="2"/>
          </w:tcPr>
          <w:p w:rsidR="00313612" w:rsidRPr="00313612" w:rsidRDefault="00313612" w:rsidP="00D922C3">
            <w:pPr>
              <w:pStyle w:val="a7"/>
              <w:tabs>
                <w:tab w:val="left" w:pos="927"/>
              </w:tabs>
              <w:spacing w:before="0" w:beforeAutospacing="0" w:after="0"/>
              <w:jc w:val="center"/>
            </w:pPr>
            <w:r w:rsidRPr="00313612">
              <w:t>2015 (тыс.рублей)</w:t>
            </w:r>
          </w:p>
        </w:tc>
        <w:tc>
          <w:tcPr>
            <w:tcW w:w="3401" w:type="dxa"/>
            <w:gridSpan w:val="2"/>
          </w:tcPr>
          <w:p w:rsidR="00313612" w:rsidRPr="00313612" w:rsidRDefault="00313612" w:rsidP="00D922C3">
            <w:pPr>
              <w:pStyle w:val="a7"/>
              <w:tabs>
                <w:tab w:val="left" w:pos="927"/>
              </w:tabs>
              <w:spacing w:before="0" w:beforeAutospacing="0" w:after="0"/>
              <w:jc w:val="center"/>
            </w:pPr>
            <w:r w:rsidRPr="00313612">
              <w:t>2016 (тыс.рублей)</w:t>
            </w:r>
          </w:p>
        </w:tc>
        <w:tc>
          <w:tcPr>
            <w:tcW w:w="3418" w:type="dxa"/>
            <w:gridSpan w:val="2"/>
          </w:tcPr>
          <w:p w:rsidR="00313612" w:rsidRPr="00313612" w:rsidRDefault="00313612" w:rsidP="00D922C3">
            <w:pPr>
              <w:pStyle w:val="a7"/>
              <w:tabs>
                <w:tab w:val="left" w:pos="927"/>
              </w:tabs>
              <w:spacing w:before="0" w:beforeAutospacing="0" w:after="0"/>
              <w:jc w:val="center"/>
            </w:pPr>
            <w:r w:rsidRPr="00313612">
              <w:t>2017 (тыс.рублей)</w:t>
            </w:r>
          </w:p>
        </w:tc>
      </w:tr>
      <w:tr w:rsidR="00313612" w:rsidRPr="00313612" w:rsidTr="00313612">
        <w:trPr>
          <w:trHeight w:val="234"/>
        </w:trPr>
        <w:tc>
          <w:tcPr>
            <w:tcW w:w="2027" w:type="dxa"/>
          </w:tcPr>
          <w:p w:rsidR="00313612" w:rsidRPr="00313612" w:rsidRDefault="00313612" w:rsidP="00D922C3">
            <w:pPr>
              <w:pStyle w:val="a7"/>
              <w:tabs>
                <w:tab w:val="left" w:pos="927"/>
              </w:tabs>
              <w:spacing w:before="0" w:beforeAutospacing="0" w:after="0"/>
              <w:jc w:val="center"/>
            </w:pPr>
            <w:r w:rsidRPr="00313612">
              <w:t>план</w:t>
            </w:r>
          </w:p>
        </w:tc>
        <w:tc>
          <w:tcPr>
            <w:tcW w:w="1558" w:type="dxa"/>
          </w:tcPr>
          <w:p w:rsidR="00313612" w:rsidRPr="00313612" w:rsidRDefault="00313612" w:rsidP="00D922C3">
            <w:pPr>
              <w:pStyle w:val="a7"/>
              <w:tabs>
                <w:tab w:val="left" w:pos="927"/>
              </w:tabs>
              <w:spacing w:before="0" w:beforeAutospacing="0" w:after="0"/>
              <w:jc w:val="center"/>
            </w:pPr>
            <w:r w:rsidRPr="00313612">
              <w:t>факт</w:t>
            </w:r>
          </w:p>
        </w:tc>
        <w:tc>
          <w:tcPr>
            <w:tcW w:w="1673" w:type="dxa"/>
          </w:tcPr>
          <w:p w:rsidR="00313612" w:rsidRPr="00313612" w:rsidRDefault="00313612" w:rsidP="00D922C3">
            <w:pPr>
              <w:pStyle w:val="a7"/>
              <w:tabs>
                <w:tab w:val="left" w:pos="927"/>
              </w:tabs>
              <w:spacing w:before="0" w:beforeAutospacing="0" w:after="0"/>
              <w:jc w:val="center"/>
            </w:pPr>
            <w:r w:rsidRPr="00313612">
              <w:t>план</w:t>
            </w:r>
          </w:p>
        </w:tc>
        <w:tc>
          <w:tcPr>
            <w:tcW w:w="1728" w:type="dxa"/>
          </w:tcPr>
          <w:p w:rsidR="00313612" w:rsidRPr="00313612" w:rsidRDefault="00313612" w:rsidP="00D922C3">
            <w:pPr>
              <w:pStyle w:val="a7"/>
              <w:tabs>
                <w:tab w:val="left" w:pos="927"/>
              </w:tabs>
              <w:spacing w:before="0" w:beforeAutospacing="0" w:after="0"/>
              <w:jc w:val="center"/>
            </w:pPr>
            <w:r w:rsidRPr="00313612">
              <w:t>факт</w:t>
            </w:r>
          </w:p>
        </w:tc>
        <w:tc>
          <w:tcPr>
            <w:tcW w:w="1710" w:type="dxa"/>
          </w:tcPr>
          <w:p w:rsidR="00313612" w:rsidRPr="00313612" w:rsidRDefault="00313612" w:rsidP="00D922C3">
            <w:pPr>
              <w:pStyle w:val="a7"/>
              <w:tabs>
                <w:tab w:val="left" w:pos="927"/>
              </w:tabs>
              <w:spacing w:before="0" w:beforeAutospacing="0" w:after="0"/>
              <w:jc w:val="center"/>
            </w:pPr>
            <w:r w:rsidRPr="00313612">
              <w:t>план</w:t>
            </w:r>
          </w:p>
        </w:tc>
        <w:tc>
          <w:tcPr>
            <w:tcW w:w="1708" w:type="dxa"/>
          </w:tcPr>
          <w:p w:rsidR="00313612" w:rsidRPr="00313612" w:rsidRDefault="00313612" w:rsidP="00D922C3">
            <w:pPr>
              <w:pStyle w:val="a7"/>
              <w:tabs>
                <w:tab w:val="left" w:pos="927"/>
              </w:tabs>
              <w:spacing w:before="0" w:beforeAutospacing="0" w:after="0"/>
              <w:jc w:val="center"/>
            </w:pPr>
            <w:r w:rsidRPr="00313612">
              <w:t>факт</w:t>
            </w:r>
          </w:p>
        </w:tc>
      </w:tr>
      <w:tr w:rsidR="00313612" w:rsidRPr="00D82E87" w:rsidTr="00313612">
        <w:trPr>
          <w:trHeight w:val="188"/>
        </w:trPr>
        <w:tc>
          <w:tcPr>
            <w:tcW w:w="2027" w:type="dxa"/>
          </w:tcPr>
          <w:p w:rsidR="00313612" w:rsidRPr="00313612" w:rsidRDefault="00313612" w:rsidP="00D922C3">
            <w:pPr>
              <w:pStyle w:val="a7"/>
              <w:tabs>
                <w:tab w:val="left" w:pos="927"/>
              </w:tabs>
              <w:spacing w:before="0" w:beforeAutospacing="0" w:after="0"/>
            </w:pPr>
            <w:r w:rsidRPr="00313612">
              <w:t>724 251,00</w:t>
            </w:r>
          </w:p>
        </w:tc>
        <w:tc>
          <w:tcPr>
            <w:tcW w:w="1558" w:type="dxa"/>
          </w:tcPr>
          <w:p w:rsidR="00313612" w:rsidRPr="00313612" w:rsidRDefault="00313612" w:rsidP="00D922C3">
            <w:pPr>
              <w:pStyle w:val="a7"/>
              <w:tabs>
                <w:tab w:val="left" w:pos="927"/>
              </w:tabs>
              <w:spacing w:before="0" w:beforeAutospacing="0" w:after="0"/>
              <w:jc w:val="both"/>
            </w:pPr>
            <w:r w:rsidRPr="00313612">
              <w:t>692 695,6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313612" w:rsidRPr="00313612" w:rsidRDefault="00313612" w:rsidP="00D922C3">
            <w:pPr>
              <w:pStyle w:val="a7"/>
              <w:tabs>
                <w:tab w:val="left" w:pos="927"/>
              </w:tabs>
              <w:spacing w:before="0" w:beforeAutospacing="0" w:after="0"/>
              <w:jc w:val="both"/>
            </w:pPr>
            <w:r w:rsidRPr="00313612">
              <w:t>774 844,0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313612" w:rsidRPr="00313612" w:rsidRDefault="00313612" w:rsidP="00D922C3">
            <w:pPr>
              <w:pStyle w:val="a7"/>
              <w:tabs>
                <w:tab w:val="left" w:pos="927"/>
              </w:tabs>
              <w:spacing w:before="0" w:beforeAutospacing="0" w:after="0"/>
              <w:jc w:val="both"/>
            </w:pPr>
            <w:r w:rsidRPr="00313612">
              <w:t>749 750,9</w:t>
            </w:r>
          </w:p>
        </w:tc>
        <w:tc>
          <w:tcPr>
            <w:tcW w:w="1710" w:type="dxa"/>
          </w:tcPr>
          <w:p w:rsidR="00313612" w:rsidRPr="00313612" w:rsidRDefault="00313612" w:rsidP="00D922C3">
            <w:pPr>
              <w:pStyle w:val="a7"/>
              <w:tabs>
                <w:tab w:val="left" w:pos="927"/>
              </w:tabs>
              <w:spacing w:before="0" w:beforeAutospacing="0" w:after="0"/>
              <w:jc w:val="both"/>
            </w:pPr>
            <w:r w:rsidRPr="00313612">
              <w:t>757 661,1</w:t>
            </w:r>
          </w:p>
        </w:tc>
        <w:tc>
          <w:tcPr>
            <w:tcW w:w="1708" w:type="dxa"/>
          </w:tcPr>
          <w:p w:rsidR="00313612" w:rsidRPr="00D82E87" w:rsidRDefault="00313612" w:rsidP="00D922C3">
            <w:pPr>
              <w:pStyle w:val="a7"/>
              <w:tabs>
                <w:tab w:val="left" w:pos="927"/>
              </w:tabs>
              <w:spacing w:before="0" w:beforeAutospacing="0" w:after="0"/>
              <w:jc w:val="both"/>
            </w:pPr>
            <w:r w:rsidRPr="00313612">
              <w:t>705 659,3</w:t>
            </w:r>
          </w:p>
        </w:tc>
      </w:tr>
    </w:tbl>
    <w:p w:rsidR="009A656C" w:rsidRPr="009A656C" w:rsidRDefault="009A656C" w:rsidP="00182C91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656C">
        <w:rPr>
          <w:rFonts w:ascii="Times New Roman" w:hAnsi="Times New Roman" w:cs="Times New Roman"/>
          <w:b/>
          <w:sz w:val="26"/>
          <w:szCs w:val="26"/>
        </w:rPr>
        <w:t>Основные задачи по развитию муниципальной системы образования на 2018 год</w:t>
      </w:r>
    </w:p>
    <w:p w:rsidR="009A656C" w:rsidRDefault="00CD7E09" w:rsidP="00150BD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Удовлетворение потребности родителей в предо</w:t>
      </w:r>
      <w:r w:rsidR="00723300">
        <w:rPr>
          <w:rFonts w:ascii="Times New Roman" w:hAnsi="Times New Roman"/>
          <w:sz w:val="26"/>
          <w:szCs w:val="26"/>
        </w:rPr>
        <w:t>ставлении детям в возрасте от 1,5</w:t>
      </w:r>
      <w:r>
        <w:rPr>
          <w:rFonts w:ascii="Times New Roman" w:hAnsi="Times New Roman"/>
          <w:sz w:val="26"/>
          <w:szCs w:val="26"/>
        </w:rPr>
        <w:t xml:space="preserve"> до 3 лет мест в дошкольных </w:t>
      </w:r>
      <w:r w:rsidR="00182C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 учреждениях.</w:t>
      </w:r>
    </w:p>
    <w:p w:rsidR="00CD7E09" w:rsidRDefault="00CD7E09" w:rsidP="00150BD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реализации ФГОС на уровне среднего общего образования.</w:t>
      </w:r>
    </w:p>
    <w:p w:rsidR="00CD7E09" w:rsidRDefault="00CD7E09" w:rsidP="00150BD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муниципального центра, обеспечивающего управление качеством образования в системе региональной оценки качества образования.</w:t>
      </w:r>
    </w:p>
    <w:p w:rsidR="00CD7E09" w:rsidRDefault="00C4147A" w:rsidP="00150BD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Разработка муниципальной воспитательной програм</w:t>
      </w:r>
      <w:r w:rsidR="00EF5F74">
        <w:rPr>
          <w:rFonts w:ascii="Times New Roman" w:hAnsi="Times New Roman"/>
          <w:sz w:val="26"/>
          <w:szCs w:val="26"/>
        </w:rPr>
        <w:t>мы с участием субъ</w:t>
      </w:r>
      <w:r>
        <w:rPr>
          <w:rFonts w:ascii="Times New Roman" w:hAnsi="Times New Roman"/>
          <w:sz w:val="26"/>
          <w:szCs w:val="26"/>
        </w:rPr>
        <w:t>ектов на уровне межведомственного взаимодействия.</w:t>
      </w:r>
    </w:p>
    <w:p w:rsidR="00D922C3" w:rsidRDefault="00D922C3" w:rsidP="00150BD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координационного совета по вопросам духовно-нравственного воспитания детей.</w:t>
      </w:r>
    </w:p>
    <w:p w:rsidR="00D922C3" w:rsidRDefault="00D922C3" w:rsidP="00150BD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«пилотного» проекта по духовно-нравственному воспитанию в муниципальных образовательных учреждениях. </w:t>
      </w:r>
    </w:p>
    <w:p w:rsidR="00D922C3" w:rsidRDefault="00D922C3" w:rsidP="00150BD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Оптимизация сети муниципальных образовательных учреждений с целью достижения показателей «дорожной карты».</w:t>
      </w:r>
    </w:p>
    <w:p w:rsidR="00D922C3" w:rsidRPr="009A656C" w:rsidRDefault="00D922C3" w:rsidP="00150BD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взаимодействия с образовательными учреждениями </w:t>
      </w:r>
      <w:r w:rsidR="00150BD5">
        <w:rPr>
          <w:rFonts w:ascii="Times New Roman" w:hAnsi="Times New Roman"/>
          <w:sz w:val="26"/>
          <w:szCs w:val="26"/>
        </w:rPr>
        <w:t xml:space="preserve">среднего и высшего </w:t>
      </w:r>
      <w:r>
        <w:rPr>
          <w:rFonts w:ascii="Times New Roman" w:hAnsi="Times New Roman"/>
          <w:sz w:val="26"/>
          <w:szCs w:val="26"/>
        </w:rPr>
        <w:t xml:space="preserve">профессионального образования с целью привлечения молодых специалистов в образовательные учреждения (посредством участия в </w:t>
      </w:r>
      <w:r w:rsidR="00150BD5">
        <w:rPr>
          <w:rFonts w:ascii="Times New Roman" w:hAnsi="Times New Roman"/>
          <w:sz w:val="26"/>
          <w:szCs w:val="26"/>
        </w:rPr>
        <w:t>социокультурном образовательно-производственном кластере Смоленской области и заключении соглашений о сотрудничестве с учреждениями СПО и ВПО</w:t>
      </w:r>
      <w:r>
        <w:rPr>
          <w:rFonts w:ascii="Times New Roman" w:hAnsi="Times New Roman"/>
          <w:sz w:val="26"/>
          <w:szCs w:val="26"/>
        </w:rPr>
        <w:t>)</w:t>
      </w:r>
      <w:r w:rsidR="00150BD5">
        <w:rPr>
          <w:rFonts w:ascii="Times New Roman" w:hAnsi="Times New Roman"/>
          <w:sz w:val="26"/>
          <w:szCs w:val="26"/>
        </w:rPr>
        <w:t>.</w:t>
      </w:r>
    </w:p>
    <w:sectPr w:rsidR="00D922C3" w:rsidRPr="009A656C" w:rsidSect="0086073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41" w:right="42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592" w:rsidRDefault="00942592" w:rsidP="00860739">
      <w:pPr>
        <w:spacing w:after="0" w:line="240" w:lineRule="auto"/>
      </w:pPr>
      <w:r>
        <w:separator/>
      </w:r>
    </w:p>
  </w:endnote>
  <w:endnote w:type="continuationSeparator" w:id="1">
    <w:p w:rsidR="00942592" w:rsidRDefault="00942592" w:rsidP="0086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C3" w:rsidRDefault="00D922C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7253"/>
      <w:docPartObj>
        <w:docPartGallery w:val="Page Numbers (Bottom of Page)"/>
        <w:docPartUnique/>
      </w:docPartObj>
    </w:sdtPr>
    <w:sdtContent>
      <w:p w:rsidR="00D922C3" w:rsidRDefault="00403FF7">
        <w:pPr>
          <w:pStyle w:val="ae"/>
          <w:jc w:val="center"/>
        </w:pPr>
        <w:fldSimple w:instr=" PAGE   \* MERGEFORMAT ">
          <w:r w:rsidR="00723300">
            <w:rPr>
              <w:noProof/>
            </w:rPr>
            <w:t>11</w:t>
          </w:r>
        </w:fldSimple>
      </w:p>
    </w:sdtContent>
  </w:sdt>
  <w:p w:rsidR="00D922C3" w:rsidRDefault="00D922C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C3" w:rsidRDefault="00D922C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592" w:rsidRDefault="00942592" w:rsidP="00860739">
      <w:pPr>
        <w:spacing w:after="0" w:line="240" w:lineRule="auto"/>
      </w:pPr>
      <w:r>
        <w:separator/>
      </w:r>
    </w:p>
  </w:footnote>
  <w:footnote w:type="continuationSeparator" w:id="1">
    <w:p w:rsidR="00942592" w:rsidRDefault="00942592" w:rsidP="0086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C3" w:rsidRDefault="00D922C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C3" w:rsidRDefault="00D922C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C3" w:rsidRDefault="00D922C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0D9E"/>
    <w:multiLevelType w:val="hybridMultilevel"/>
    <w:tmpl w:val="30323B46"/>
    <w:lvl w:ilvl="0" w:tplc="70EA58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3B0049"/>
    <w:multiLevelType w:val="hybridMultilevel"/>
    <w:tmpl w:val="5ABA17EE"/>
    <w:lvl w:ilvl="0" w:tplc="9E9A18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A73EBF"/>
    <w:multiLevelType w:val="hybridMultilevel"/>
    <w:tmpl w:val="5404AAF0"/>
    <w:lvl w:ilvl="0" w:tplc="9E9A182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1C1C1E60"/>
    <w:multiLevelType w:val="hybridMultilevel"/>
    <w:tmpl w:val="18F4C94C"/>
    <w:lvl w:ilvl="0" w:tplc="70EA58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A90A17"/>
    <w:multiLevelType w:val="hybridMultilevel"/>
    <w:tmpl w:val="7DF22D8E"/>
    <w:lvl w:ilvl="0" w:tplc="E5884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7284A"/>
    <w:multiLevelType w:val="hybridMultilevel"/>
    <w:tmpl w:val="C26EAA74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30B21"/>
    <w:multiLevelType w:val="hybridMultilevel"/>
    <w:tmpl w:val="26749ACE"/>
    <w:lvl w:ilvl="0" w:tplc="E58844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14C3746"/>
    <w:multiLevelType w:val="hybridMultilevel"/>
    <w:tmpl w:val="81DA2856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83A55"/>
    <w:multiLevelType w:val="hybridMultilevel"/>
    <w:tmpl w:val="F93C1874"/>
    <w:lvl w:ilvl="0" w:tplc="1480C72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5D2B12C8"/>
    <w:multiLevelType w:val="hybridMultilevel"/>
    <w:tmpl w:val="2E20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21348"/>
    <w:multiLevelType w:val="hybridMultilevel"/>
    <w:tmpl w:val="ED322538"/>
    <w:lvl w:ilvl="0" w:tplc="E5884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F2327"/>
    <w:multiLevelType w:val="hybridMultilevel"/>
    <w:tmpl w:val="AC9AFCEA"/>
    <w:lvl w:ilvl="0" w:tplc="405202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70AD7"/>
    <w:multiLevelType w:val="hybridMultilevel"/>
    <w:tmpl w:val="09AA25EE"/>
    <w:lvl w:ilvl="0" w:tplc="0230532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2FE2"/>
    <w:rsid w:val="000101E0"/>
    <w:rsid w:val="00024B05"/>
    <w:rsid w:val="00087C19"/>
    <w:rsid w:val="000D2FE2"/>
    <w:rsid w:val="000E1323"/>
    <w:rsid w:val="000F25FE"/>
    <w:rsid w:val="0013197B"/>
    <w:rsid w:val="001433DA"/>
    <w:rsid w:val="00150BD5"/>
    <w:rsid w:val="00157474"/>
    <w:rsid w:val="00160FD5"/>
    <w:rsid w:val="00171156"/>
    <w:rsid w:val="001800C0"/>
    <w:rsid w:val="00182C91"/>
    <w:rsid w:val="00186057"/>
    <w:rsid w:val="00186590"/>
    <w:rsid w:val="001F00B0"/>
    <w:rsid w:val="0020438A"/>
    <w:rsid w:val="00213DCF"/>
    <w:rsid w:val="0022698E"/>
    <w:rsid w:val="00240EBF"/>
    <w:rsid w:val="00244395"/>
    <w:rsid w:val="00263F72"/>
    <w:rsid w:val="002644C8"/>
    <w:rsid w:val="00283B0C"/>
    <w:rsid w:val="002F3852"/>
    <w:rsid w:val="00313612"/>
    <w:rsid w:val="00321586"/>
    <w:rsid w:val="003649B1"/>
    <w:rsid w:val="003D1A15"/>
    <w:rsid w:val="003D767D"/>
    <w:rsid w:val="003E6F19"/>
    <w:rsid w:val="003F0587"/>
    <w:rsid w:val="003F3FCA"/>
    <w:rsid w:val="00403FF7"/>
    <w:rsid w:val="00441AAC"/>
    <w:rsid w:val="00445569"/>
    <w:rsid w:val="00447CDE"/>
    <w:rsid w:val="0046387D"/>
    <w:rsid w:val="004A3CB9"/>
    <w:rsid w:val="004E4B48"/>
    <w:rsid w:val="004F0ECD"/>
    <w:rsid w:val="0052176B"/>
    <w:rsid w:val="00532A26"/>
    <w:rsid w:val="0053673A"/>
    <w:rsid w:val="0057523F"/>
    <w:rsid w:val="005A0396"/>
    <w:rsid w:val="005B5816"/>
    <w:rsid w:val="005E3D20"/>
    <w:rsid w:val="006452F5"/>
    <w:rsid w:val="00646070"/>
    <w:rsid w:val="00646615"/>
    <w:rsid w:val="006D76D0"/>
    <w:rsid w:val="00701624"/>
    <w:rsid w:val="007066AC"/>
    <w:rsid w:val="007100FF"/>
    <w:rsid w:val="00723300"/>
    <w:rsid w:val="00727858"/>
    <w:rsid w:val="00730732"/>
    <w:rsid w:val="0076291C"/>
    <w:rsid w:val="00764BE6"/>
    <w:rsid w:val="00772FFC"/>
    <w:rsid w:val="00777E71"/>
    <w:rsid w:val="00783DF2"/>
    <w:rsid w:val="007B22F7"/>
    <w:rsid w:val="008312F1"/>
    <w:rsid w:val="00860739"/>
    <w:rsid w:val="00863CDC"/>
    <w:rsid w:val="00877589"/>
    <w:rsid w:val="00884DD1"/>
    <w:rsid w:val="00887FB7"/>
    <w:rsid w:val="00894B2C"/>
    <w:rsid w:val="008A2E84"/>
    <w:rsid w:val="008A4CD8"/>
    <w:rsid w:val="008C0B11"/>
    <w:rsid w:val="008C6BFD"/>
    <w:rsid w:val="008E058C"/>
    <w:rsid w:val="00900623"/>
    <w:rsid w:val="00901134"/>
    <w:rsid w:val="009211E5"/>
    <w:rsid w:val="00942592"/>
    <w:rsid w:val="00975E39"/>
    <w:rsid w:val="00984C97"/>
    <w:rsid w:val="009A656C"/>
    <w:rsid w:val="009B1E2F"/>
    <w:rsid w:val="009E3D99"/>
    <w:rsid w:val="009F5E15"/>
    <w:rsid w:val="009F74D8"/>
    <w:rsid w:val="00A05682"/>
    <w:rsid w:val="00A310B8"/>
    <w:rsid w:val="00A95BB7"/>
    <w:rsid w:val="00AA5118"/>
    <w:rsid w:val="00AA7043"/>
    <w:rsid w:val="00AE014B"/>
    <w:rsid w:val="00B0466E"/>
    <w:rsid w:val="00B0500A"/>
    <w:rsid w:val="00B2016A"/>
    <w:rsid w:val="00B363F9"/>
    <w:rsid w:val="00BC5543"/>
    <w:rsid w:val="00BD2AB9"/>
    <w:rsid w:val="00BE452B"/>
    <w:rsid w:val="00C35D09"/>
    <w:rsid w:val="00C4147A"/>
    <w:rsid w:val="00C807DE"/>
    <w:rsid w:val="00CB103D"/>
    <w:rsid w:val="00CB1212"/>
    <w:rsid w:val="00CB1E7F"/>
    <w:rsid w:val="00CD7E09"/>
    <w:rsid w:val="00CE7A35"/>
    <w:rsid w:val="00D05A1F"/>
    <w:rsid w:val="00D27F28"/>
    <w:rsid w:val="00D5120A"/>
    <w:rsid w:val="00D66D51"/>
    <w:rsid w:val="00D724A2"/>
    <w:rsid w:val="00D73928"/>
    <w:rsid w:val="00D82E87"/>
    <w:rsid w:val="00D922C3"/>
    <w:rsid w:val="00DB73D1"/>
    <w:rsid w:val="00DE3204"/>
    <w:rsid w:val="00E11F14"/>
    <w:rsid w:val="00E1220D"/>
    <w:rsid w:val="00E34E3A"/>
    <w:rsid w:val="00E35A0D"/>
    <w:rsid w:val="00EA60A2"/>
    <w:rsid w:val="00EC2612"/>
    <w:rsid w:val="00EC70F6"/>
    <w:rsid w:val="00EE3DA5"/>
    <w:rsid w:val="00EF5F74"/>
    <w:rsid w:val="00F40905"/>
    <w:rsid w:val="00F40A23"/>
    <w:rsid w:val="00F428D8"/>
    <w:rsid w:val="00F43870"/>
    <w:rsid w:val="00F61535"/>
    <w:rsid w:val="00F624B9"/>
    <w:rsid w:val="00F65359"/>
    <w:rsid w:val="00F75EDA"/>
    <w:rsid w:val="00F83F43"/>
    <w:rsid w:val="00FF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5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05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500A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B0500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57523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"/>
    <w:rsid w:val="00160FD5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A0396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5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8C0B1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0B11"/>
  </w:style>
  <w:style w:type="paragraph" w:styleId="aa">
    <w:name w:val="No Spacing"/>
    <w:uiPriority w:val="1"/>
    <w:qFormat/>
    <w:rsid w:val="008C0B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Strong"/>
    <w:uiPriority w:val="22"/>
    <w:qFormat/>
    <w:rsid w:val="00D724A2"/>
    <w:rPr>
      <w:b/>
      <w:bCs/>
    </w:rPr>
  </w:style>
  <w:style w:type="paragraph" w:customStyle="1" w:styleId="ConsPlusNormal">
    <w:name w:val="ConsPlusNormal"/>
    <w:rsid w:val="005B5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86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60739"/>
  </w:style>
  <w:style w:type="paragraph" w:styleId="ae">
    <w:name w:val="footer"/>
    <w:basedOn w:val="a"/>
    <w:link w:val="af"/>
    <w:uiPriority w:val="99"/>
    <w:unhideWhenUsed/>
    <w:rsid w:val="0086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0739"/>
  </w:style>
  <w:style w:type="paragraph" w:customStyle="1" w:styleId="ConsPlusNonformat">
    <w:name w:val="ConsPlusNonformat"/>
    <w:rsid w:val="008A4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basedOn w:val="a0"/>
    <w:uiPriority w:val="99"/>
    <w:unhideWhenUsed/>
    <w:rsid w:val="008A4CD8"/>
    <w:rPr>
      <w:color w:val="0000FF"/>
      <w:u w:val="single"/>
    </w:rPr>
  </w:style>
  <w:style w:type="paragraph" w:customStyle="1" w:styleId="Style6">
    <w:name w:val="Style6"/>
    <w:basedOn w:val="a"/>
    <w:rsid w:val="00AE014B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E01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AE014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186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.vyazma.ru/images/2063_19_12_2016.doc" TargetMode="External"/><Relationship Id="rId13" Type="http://schemas.openxmlformats.org/officeDocument/2006/relationships/hyperlink" Target="http://obr.vyazma.ru/images/2102_19_12_2016.doc" TargetMode="External"/><Relationship Id="rId18" Type="http://schemas.openxmlformats.org/officeDocument/2006/relationships/chart" Target="charts/chart5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hyperlink" Target="http://obr.vyazma.ru/images/2065_19_12_2016.doc" TargetMode="External"/><Relationship Id="rId17" Type="http://schemas.openxmlformats.org/officeDocument/2006/relationships/chart" Target="charts/chart4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r.vyazma.ru/images/216-%D0%BE_30_12_2014.compressed.pd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obr.vyazma.ru/images/Prikaz_202-o_30_12_2016.compressed.pdf" TargetMode="Externa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hyperlink" Target="http://obr.vyazma.ru/images/217-%D0%BE_30_12_2014.compressed.pdf" TargetMode="Externa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2;&#1085;&#1072;&#1083;&#1080;&#1079;%202017\&#1044;&#1080;&#1072;&#1075;&#1088;&#1072;&#1084;&#1084;&#1099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Число зарегистрированных в очереди</c:v>
                </c:pt>
                <c:pt idx="1">
                  <c:v>Число реально нуждающихся для зачисления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1477</c:v>
                </c:pt>
                <c:pt idx="1">
                  <c:v>485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Число зарегистрированных в очереди</c:v>
                </c:pt>
                <c:pt idx="1">
                  <c:v>Число реально нуждающихся для зачисления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1342</c:v>
                </c:pt>
                <c:pt idx="1">
                  <c:v>469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Число зарегистрированных в очереди</c:v>
                </c:pt>
                <c:pt idx="1">
                  <c:v>Число реально нуждающихся для зачисления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1165</c:v>
                </c:pt>
                <c:pt idx="1">
                  <c:v>365</c:v>
                </c:pt>
              </c:numCache>
            </c:numRef>
          </c:val>
        </c:ser>
        <c:shape val="box"/>
        <c:axId val="283636864"/>
        <c:axId val="283638400"/>
        <c:axId val="0"/>
      </c:bar3DChart>
      <c:catAx>
        <c:axId val="283636864"/>
        <c:scaling>
          <c:orientation val="minMax"/>
        </c:scaling>
        <c:axPos val="b"/>
        <c:tickLblPos val="nextTo"/>
        <c:crossAx val="283638400"/>
        <c:crosses val="autoZero"/>
        <c:auto val="1"/>
        <c:lblAlgn val="ctr"/>
        <c:lblOffset val="100"/>
      </c:catAx>
      <c:valAx>
        <c:axId val="283638400"/>
        <c:scaling>
          <c:orientation val="minMax"/>
        </c:scaling>
        <c:axPos val="l"/>
        <c:majorGridlines/>
        <c:numFmt formatCode="General" sourceLinked="1"/>
        <c:tickLblPos val="nextTo"/>
        <c:crossAx val="283636864"/>
        <c:crosses val="autoZero"/>
        <c:crossBetween val="between"/>
      </c:valAx>
    </c:plotArea>
    <c:legend>
      <c:legendPos val="r"/>
    </c:legend>
    <c:plotVisOnly val="1"/>
  </c:chart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7351450860309132E-2"/>
          <c:y val="4.0089363829521434E-2"/>
          <c:w val="0.6283326042578011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70.599999999999994</c:v>
                </c:pt>
                <c:pt idx="1">
                  <c:v>82.1</c:v>
                </c:pt>
                <c:pt idx="2">
                  <c:v>74.2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50.3</c:v>
                </c:pt>
                <c:pt idx="1">
                  <c:v>60</c:v>
                </c:pt>
                <c:pt idx="2">
                  <c:v>65.400000000000006</c:v>
                </c:pt>
              </c:numCache>
            </c:numRef>
          </c:val>
        </c:ser>
        <c:axId val="283609728"/>
        <c:axId val="283611520"/>
      </c:barChart>
      <c:catAx>
        <c:axId val="283609728"/>
        <c:scaling>
          <c:orientation val="minMax"/>
        </c:scaling>
        <c:axPos val="b"/>
        <c:numFmt formatCode="General" sourceLinked="1"/>
        <c:tickLblPos val="nextTo"/>
        <c:crossAx val="283611520"/>
        <c:crosses val="autoZero"/>
        <c:auto val="1"/>
        <c:lblAlgn val="ctr"/>
        <c:lblOffset val="100"/>
      </c:catAx>
      <c:valAx>
        <c:axId val="283611520"/>
        <c:scaling>
          <c:orientation val="minMax"/>
        </c:scaling>
        <c:axPos val="l"/>
        <c:majorGridlines/>
        <c:numFmt formatCode="General" sourceLinked="1"/>
        <c:tickLblPos val="nextTo"/>
        <c:crossAx val="28360972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3375217238117033E-2"/>
          <c:y val="6.4957073914148206E-2"/>
          <c:w val="0.82452939988836238"/>
          <c:h val="0.6110131233595831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информатика</c:v>
                </c:pt>
                <c:pt idx="2">
                  <c:v>химия</c:v>
                </c:pt>
                <c:pt idx="3">
                  <c:v>литература</c:v>
                </c:pt>
                <c:pt idx="4">
                  <c:v>англ.язык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обществознание</c:v>
                </c:pt>
                <c:pt idx="8">
                  <c:v>география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1">
                  <c:v>81.5</c:v>
                </c:pt>
                <c:pt idx="2">
                  <c:v>81</c:v>
                </c:pt>
                <c:pt idx="3">
                  <c:v>90.6</c:v>
                </c:pt>
                <c:pt idx="4">
                  <c:v>90.1</c:v>
                </c:pt>
                <c:pt idx="5">
                  <c:v>69.099999999999994</c:v>
                </c:pt>
                <c:pt idx="6">
                  <c:v>73</c:v>
                </c:pt>
                <c:pt idx="7">
                  <c:v>85.6</c:v>
                </c:pt>
                <c:pt idx="8">
                  <c:v>53.3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информатика</c:v>
                </c:pt>
                <c:pt idx="2">
                  <c:v>химия</c:v>
                </c:pt>
                <c:pt idx="3">
                  <c:v>литература</c:v>
                </c:pt>
                <c:pt idx="4">
                  <c:v>англ.язык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обществознание</c:v>
                </c:pt>
                <c:pt idx="8">
                  <c:v>география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100</c:v>
                </c:pt>
                <c:pt idx="1">
                  <c:v>98.4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86.4</c:v>
                </c:pt>
                <c:pt idx="6">
                  <c:v>99</c:v>
                </c:pt>
                <c:pt idx="7">
                  <c:v>95.5</c:v>
                </c:pt>
                <c:pt idx="8">
                  <c:v>100</c:v>
                </c:pt>
              </c:numCache>
            </c:numRef>
          </c:val>
        </c:ser>
        <c:axId val="290908416"/>
        <c:axId val="291028992"/>
      </c:barChart>
      <c:catAx>
        <c:axId val="290908416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1028992"/>
        <c:crosses val="autoZero"/>
        <c:auto val="1"/>
        <c:lblAlgn val="ctr"/>
        <c:lblOffset val="100"/>
      </c:catAx>
      <c:valAx>
        <c:axId val="29102899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0908416"/>
        <c:crosses val="autoZero"/>
        <c:crossBetween val="between"/>
      </c:valAx>
    </c:plotArea>
    <c:legend>
      <c:legendPos val="r"/>
      <c:txPr>
        <a:bodyPr/>
        <a:lstStyle/>
        <a:p>
          <a:pPr>
            <a:defRPr sz="91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9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>
        <c:manualLayout>
          <c:layoutTarget val="inner"/>
          <c:xMode val="edge"/>
          <c:yMode val="edge"/>
          <c:x val="8.4175628961014534E-2"/>
          <c:y val="2.4806990589591075E-2"/>
          <c:w val="0.792244641294838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Математика (база)</c:v>
                </c:pt>
                <c:pt idx="1">
                  <c:v>Математика (проф)</c:v>
                </c:pt>
                <c:pt idx="2">
                  <c:v>Русский язык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</c:v>
                </c:pt>
                <c:pt idx="1">
                  <c:v>76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Математика (база)</c:v>
                </c:pt>
                <c:pt idx="1">
                  <c:v>Математика (проф)</c:v>
                </c:pt>
                <c:pt idx="2">
                  <c:v>Русский язык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97</c:v>
                </c:pt>
                <c:pt idx="1">
                  <c:v>80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Математика (база)</c:v>
                </c:pt>
                <c:pt idx="1">
                  <c:v>Математика (проф)</c:v>
                </c:pt>
                <c:pt idx="2">
                  <c:v>Русский язык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99</c:v>
                </c:pt>
                <c:pt idx="1">
                  <c:v>80</c:v>
                </c:pt>
                <c:pt idx="2">
                  <c:v>100</c:v>
                </c:pt>
              </c:numCache>
            </c:numRef>
          </c:val>
        </c:ser>
        <c:axId val="290970240"/>
        <c:axId val="291033472"/>
      </c:barChart>
      <c:catAx>
        <c:axId val="290970240"/>
        <c:scaling>
          <c:orientation val="minMax"/>
        </c:scaling>
        <c:axPos val="b"/>
        <c:tickLblPos val="nextTo"/>
        <c:crossAx val="291033472"/>
        <c:crosses val="autoZero"/>
        <c:auto val="1"/>
        <c:lblAlgn val="ctr"/>
        <c:lblOffset val="100"/>
      </c:catAx>
      <c:valAx>
        <c:axId val="291033472"/>
        <c:scaling>
          <c:orientation val="minMax"/>
        </c:scaling>
        <c:axPos val="l"/>
        <c:majorGridlines/>
        <c:numFmt formatCode="General" sourceLinked="1"/>
        <c:tickLblPos val="nextTo"/>
        <c:crossAx val="290970240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>
        <c:manualLayout>
          <c:layoutTarget val="inner"/>
          <c:xMode val="edge"/>
          <c:yMode val="edge"/>
          <c:x val="7.4892743746612242E-2"/>
          <c:y val="4.0089148236501365E-2"/>
          <c:w val="0.6283326042578011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71</c:v>
                </c:pt>
                <c:pt idx="2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(профиль)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</c:v>
                </c:pt>
                <c:pt idx="1">
                  <c:v>43</c:v>
                </c:pt>
                <c:pt idx="2">
                  <c:v>45</c:v>
                </c:pt>
              </c:numCache>
            </c:numRef>
          </c:val>
        </c:ser>
        <c:axId val="291066240"/>
        <c:axId val="291067776"/>
      </c:barChart>
      <c:catAx>
        <c:axId val="291066240"/>
        <c:scaling>
          <c:orientation val="minMax"/>
        </c:scaling>
        <c:axPos val="b"/>
        <c:numFmt formatCode="General" sourceLinked="1"/>
        <c:tickLblPos val="nextTo"/>
        <c:crossAx val="291067776"/>
        <c:crosses val="autoZero"/>
        <c:auto val="1"/>
        <c:lblAlgn val="ctr"/>
        <c:lblOffset val="100"/>
      </c:catAx>
      <c:valAx>
        <c:axId val="291067776"/>
        <c:scaling>
          <c:orientation val="minMax"/>
        </c:scaling>
        <c:axPos val="l"/>
        <c:majorGridlines/>
        <c:numFmt formatCode="General" sourceLinked="1"/>
        <c:tickLblPos val="nextTo"/>
        <c:crossAx val="291066240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6.1494510369302417E-2"/>
          <c:y val="2.6383884676954201E-2"/>
          <c:w val="0.94768427384076992"/>
          <c:h val="0.6851851851851852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Лист1!$B$49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3"/>
              <c:layout>
                <c:manualLayout>
                  <c:x val="-7.5117370892019107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-7.5117370892019107E-3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Лист1!$A$50:$A$58</c:f>
              <c:strCache>
                <c:ptCount val="9"/>
                <c:pt idx="0">
                  <c:v>Физика</c:v>
                </c:pt>
                <c:pt idx="1">
                  <c:v>Информатика</c:v>
                </c:pt>
                <c:pt idx="2">
                  <c:v>Химия</c:v>
                </c:pt>
                <c:pt idx="3">
                  <c:v>Литература</c:v>
                </c:pt>
                <c:pt idx="4">
                  <c:v>Английский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Обществознание</c:v>
                </c:pt>
                <c:pt idx="8">
                  <c:v>География</c:v>
                </c:pt>
              </c:strCache>
            </c:strRef>
          </c:cat>
          <c:val>
            <c:numRef>
              <c:f>Лист1!$B$50:$B$58</c:f>
              <c:numCache>
                <c:formatCode>#,##0_ ;\-#,##0\ </c:formatCode>
                <c:ptCount val="9"/>
                <c:pt idx="0">
                  <c:v>93</c:v>
                </c:pt>
                <c:pt idx="1">
                  <c:v>64</c:v>
                </c:pt>
                <c:pt idx="2">
                  <c:v>93</c:v>
                </c:pt>
                <c:pt idx="3">
                  <c:v>100</c:v>
                </c:pt>
                <c:pt idx="4">
                  <c:v>90</c:v>
                </c:pt>
                <c:pt idx="5">
                  <c:v>85</c:v>
                </c:pt>
                <c:pt idx="6">
                  <c:v>92</c:v>
                </c:pt>
                <c:pt idx="7">
                  <c:v>85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Лист1!$C$49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2.4680788140919092E-3"/>
                  <c:y val="1.238390092879257E-2"/>
                </c:manualLayout>
              </c:layout>
              <c:showVal val="1"/>
            </c:dLbl>
            <c:dLbl>
              <c:idx val="2"/>
              <c:layout>
                <c:manualLayout>
                  <c:x val="6.9444444444444337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6.9444444444444788E-3"/>
                  <c:y val="-1.0596025016631061E-2"/>
                </c:manualLayout>
              </c:layout>
              <c:showVal val="1"/>
            </c:dLbl>
            <c:dLbl>
              <c:idx val="4"/>
              <c:layout>
                <c:manualLayout>
                  <c:x val="4.0622527817826713E-3"/>
                  <c:y val="1.5915750469271839E-2"/>
                </c:manualLayout>
              </c:layout>
              <c:showVal val="1"/>
            </c:dLbl>
            <c:dLbl>
              <c:idx val="5"/>
              <c:layout>
                <c:manualLayout>
                  <c:x val="4.062400650622966E-3"/>
                  <c:y val="1.1787783493007735E-2"/>
                </c:manualLayout>
              </c:layout>
              <c:showVal val="1"/>
            </c:dLbl>
            <c:dLbl>
              <c:idx val="6"/>
              <c:layout>
                <c:manualLayout>
                  <c:x val="4.6296296296297378E-3"/>
                  <c:y val="-2.8256066711016086E-2"/>
                </c:manualLayout>
              </c:layout>
              <c:showVal val="1"/>
            </c:dLbl>
            <c:dLbl>
              <c:idx val="7"/>
              <c:layout>
                <c:manualLayout>
                  <c:x val="3.4722222222223239E-3"/>
                  <c:y val="-1.412803335550804E-2"/>
                </c:manualLayout>
              </c:layout>
              <c:showVal val="1"/>
            </c:dLbl>
            <c:dLbl>
              <c:idx val="8"/>
              <c:layout>
                <c:manualLayout>
                  <c:x val="3.7786403460130882E-3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Лист1!$A$50:$A$58</c:f>
              <c:strCache>
                <c:ptCount val="9"/>
                <c:pt idx="0">
                  <c:v>Физика</c:v>
                </c:pt>
                <c:pt idx="1">
                  <c:v>Информатика</c:v>
                </c:pt>
                <c:pt idx="2">
                  <c:v>Химия</c:v>
                </c:pt>
                <c:pt idx="3">
                  <c:v>Литература</c:v>
                </c:pt>
                <c:pt idx="4">
                  <c:v>Английский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Обществознание</c:v>
                </c:pt>
                <c:pt idx="8">
                  <c:v>География</c:v>
                </c:pt>
              </c:strCache>
            </c:strRef>
          </c:cat>
          <c:val>
            <c:numRef>
              <c:f>Лист1!$C$50:$C$58</c:f>
              <c:numCache>
                <c:formatCode>0</c:formatCode>
                <c:ptCount val="9"/>
                <c:pt idx="0">
                  <c:v>96</c:v>
                </c:pt>
                <c:pt idx="1">
                  <c:v>82</c:v>
                </c:pt>
                <c:pt idx="2">
                  <c:v>97</c:v>
                </c:pt>
                <c:pt idx="3">
                  <c:v>100</c:v>
                </c:pt>
                <c:pt idx="4">
                  <c:v>94</c:v>
                </c:pt>
                <c:pt idx="5">
                  <c:v>88</c:v>
                </c:pt>
                <c:pt idx="6">
                  <c:v>77</c:v>
                </c:pt>
                <c:pt idx="7">
                  <c:v>88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Лист1!$D$49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9.3896713615023528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5897231155964659E-2"/>
                  <c:y val="-3.1339366161775825E-7"/>
                </c:manualLayout>
              </c:layout>
              <c:showVal val="1"/>
            </c:dLbl>
            <c:dLbl>
              <c:idx val="3"/>
              <c:layout>
                <c:manualLayout>
                  <c:x val="1.1574074074074073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3888888888888987E-2"/>
                  <c:y val="-2.4724058372139063E-2"/>
                </c:manualLayout>
              </c:layout>
              <c:showVal val="1"/>
            </c:dLbl>
            <c:dLbl>
              <c:idx val="5"/>
              <c:layout>
                <c:manualLayout>
                  <c:x val="9.2592592592593507E-3"/>
                  <c:y val="-2.4724336483031888E-2"/>
                </c:manualLayout>
              </c:layout>
              <c:showVal val="1"/>
            </c:dLbl>
            <c:dLbl>
              <c:idx val="6"/>
              <c:layout>
                <c:manualLayout>
                  <c:x val="1.0416666666666751E-2"/>
                  <c:y val="-1.4128033355508053E-2"/>
                </c:manualLayout>
              </c:layout>
              <c:showVal val="1"/>
            </c:dLbl>
            <c:dLbl>
              <c:idx val="7"/>
              <c:layout>
                <c:manualLayout>
                  <c:x val="1.0416666666666666E-2"/>
                  <c:y val="-1.0596025016631061E-2"/>
                </c:manualLayout>
              </c:layout>
              <c:showVal val="1"/>
            </c:dLbl>
            <c:dLbl>
              <c:idx val="8"/>
              <c:layout>
                <c:manualLayout>
                  <c:x val="1.5766810838786043E-2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Лист1!$A$50:$A$58</c:f>
              <c:strCache>
                <c:ptCount val="9"/>
                <c:pt idx="0">
                  <c:v>Физика</c:v>
                </c:pt>
                <c:pt idx="1">
                  <c:v>Информатика</c:v>
                </c:pt>
                <c:pt idx="2">
                  <c:v>Химия</c:v>
                </c:pt>
                <c:pt idx="3">
                  <c:v>Литература</c:v>
                </c:pt>
                <c:pt idx="4">
                  <c:v>Английский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Обществознание</c:v>
                </c:pt>
                <c:pt idx="8">
                  <c:v>География</c:v>
                </c:pt>
              </c:strCache>
            </c:strRef>
          </c:cat>
          <c:val>
            <c:numRef>
              <c:f>Лист1!$D$50:$D$58</c:f>
              <c:numCache>
                <c:formatCode>0</c:formatCode>
                <c:ptCount val="9"/>
                <c:pt idx="0">
                  <c:v>98</c:v>
                </c:pt>
                <c:pt idx="1">
                  <c:v>100</c:v>
                </c:pt>
                <c:pt idx="2">
                  <c:v>91</c:v>
                </c:pt>
                <c:pt idx="3">
                  <c:v>93</c:v>
                </c:pt>
                <c:pt idx="4">
                  <c:v>100</c:v>
                </c:pt>
                <c:pt idx="5">
                  <c:v>94</c:v>
                </c:pt>
                <c:pt idx="6">
                  <c:v>89</c:v>
                </c:pt>
                <c:pt idx="7">
                  <c:v>89</c:v>
                </c:pt>
                <c:pt idx="8">
                  <c:v>100</c:v>
                </c:pt>
              </c:numCache>
            </c:numRef>
          </c:val>
        </c:ser>
        <c:shape val="box"/>
        <c:axId val="291165696"/>
        <c:axId val="291167232"/>
        <c:axId val="0"/>
      </c:bar3DChart>
      <c:catAx>
        <c:axId val="2911656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91167232"/>
        <c:crosses val="autoZero"/>
        <c:auto val="1"/>
        <c:lblAlgn val="ctr"/>
        <c:lblOffset val="100"/>
      </c:catAx>
      <c:valAx>
        <c:axId val="291167232"/>
        <c:scaling>
          <c:orientation val="minMax"/>
        </c:scaling>
        <c:axPos val="l"/>
        <c:majorGridlines/>
        <c:numFmt formatCode="#,##0_ ;\-#,##0\ " sourceLinked="1"/>
        <c:tickLblPos val="nextTo"/>
        <c:crossAx val="291165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391197487597287"/>
          <c:y val="0.80808649665060561"/>
          <c:w val="7.5885485412589312E-2"/>
          <c:h val="0.19135358080240045"/>
        </c:manualLayout>
      </c:layout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9701507899748281E-2"/>
          <c:y val="3.2677481579862812E-2"/>
          <c:w val="0.53850898049508522"/>
          <c:h val="0.7012672211154324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"Школа-наука-ВУЗ" (кол-во чел.)</c:v>
                </c:pt>
              </c:strCache>
            </c:strRef>
          </c:tx>
          <c:dLbls>
            <c:dLbl>
              <c:idx val="0"/>
              <c:layout>
                <c:manualLayout>
                  <c:x val="-2.6455026455026653E-3"/>
                  <c:y val="-2.083333333333341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77</a:t>
                    </a:r>
                    <a:endParaRPr lang="en-US" sz="800" b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</c:v>
                </c:pt>
                <c:pt idx="1">
                  <c:v>64</c:v>
                </c:pt>
                <c:pt idx="2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"Первые шаги" (кол-во чел.)</c:v>
                </c:pt>
              </c:strCache>
            </c:strRef>
          </c:tx>
          <c:dLbls>
            <c:dLbl>
              <c:idx val="1"/>
              <c:layout>
                <c:manualLayout>
                  <c:x val="2.3809523809523812E-2"/>
                  <c:y val="-3.12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143</c:v>
                </c:pt>
                <c:pt idx="1">
                  <c:v>169</c:v>
                </c:pt>
                <c:pt idx="2">
                  <c:v>146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Интеллектуал" "Исследование и творчество" (кол-во чел.)</c:v>
                </c:pt>
              </c:strCache>
            </c:strRef>
          </c:tx>
          <c:dLbls>
            <c:dLbl>
              <c:idx val="0"/>
              <c:layout>
                <c:manualLayout>
                  <c:x val="1.6483939073787323E-2"/>
                  <c:y val="-7.5697745458880514E-3"/>
                </c:manualLayout>
              </c:layout>
              <c:showVal val="1"/>
            </c:dLbl>
            <c:dLbl>
              <c:idx val="1"/>
              <c:layout>
                <c:manualLayout>
                  <c:x val="2.64550264550266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6143790849673373E-2"/>
                  <c:y val="-5.3547523427041523E-3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39</c:v>
                </c:pt>
                <c:pt idx="1">
                  <c:v>31</c:v>
                </c:pt>
                <c:pt idx="2">
                  <c:v>31</c:v>
                </c:pt>
              </c:numCache>
            </c:numRef>
          </c:val>
        </c:ser>
        <c:shape val="box"/>
        <c:axId val="290981376"/>
        <c:axId val="290982912"/>
        <c:axId val="0"/>
      </c:bar3DChart>
      <c:catAx>
        <c:axId val="290981376"/>
        <c:scaling>
          <c:orientation val="minMax"/>
        </c:scaling>
        <c:axPos val="b"/>
        <c:numFmt formatCode="General" sourceLinked="1"/>
        <c:tickLblPos val="nextTo"/>
        <c:crossAx val="290982912"/>
        <c:crosses val="autoZero"/>
        <c:auto val="1"/>
        <c:lblAlgn val="ctr"/>
        <c:lblOffset val="100"/>
      </c:catAx>
      <c:valAx>
        <c:axId val="290982912"/>
        <c:scaling>
          <c:orientation val="minMax"/>
        </c:scaling>
        <c:axPos val="l"/>
        <c:majorGridlines/>
        <c:numFmt formatCode="General" sourceLinked="1"/>
        <c:tickLblPos val="nextTo"/>
        <c:crossAx val="290981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253073628954365"/>
          <c:y val="8.7921317527616727E-2"/>
          <c:w val="0.28992540406133444"/>
          <c:h val="0.86811340890081068"/>
        </c:manualLayout>
      </c:layout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0707001268494"/>
          <c:y val="8.001815989217563E-2"/>
          <c:w val="0.75310279417219561"/>
          <c:h val="0.739429382138045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учеников (чел.)</c:v>
                </c:pt>
              </c:strCache>
            </c:strRef>
          </c:tx>
          <c:dLbls>
            <c:dLbl>
              <c:idx val="0"/>
              <c:layout>
                <c:manualLayout>
                  <c:x val="2.7220670449219435E-17"/>
                  <c:y val="-4.3243243243243294E-2"/>
                </c:manualLayout>
              </c:layout>
              <c:tx>
                <c:rich>
                  <a:bodyPr/>
                  <a:lstStyle/>
                  <a:p>
                    <a:r>
                      <a:rPr lang="en-US" sz="800" b="0"/>
                      <a:t>6</a:t>
                    </a:r>
                    <a:r>
                      <a:rPr lang="ru-RU" sz="800" b="0"/>
                      <a:t>387</a:t>
                    </a:r>
                    <a:endParaRPr lang="en-US" sz="800" b="0"/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-2.1621621621621651E-2"/>
                </c:manualLayout>
              </c:layout>
              <c:showVal val="1"/>
            </c:dLbl>
            <c:dLbl>
              <c:idx val="2"/>
              <c:layout>
                <c:manualLayout>
                  <c:x val="4.3235521759978513E-3"/>
                  <c:y val="-4.069355271537340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6387</c:v>
                </c:pt>
                <c:pt idx="1">
                  <c:v>6521</c:v>
                </c:pt>
                <c:pt idx="2">
                  <c:v>6996</c:v>
                </c:pt>
              </c:numCache>
            </c:numRef>
          </c:val>
        </c:ser>
        <c:shape val="box"/>
        <c:axId val="131419136"/>
        <c:axId val="131429120"/>
        <c:axId val="0"/>
      </c:bar3DChart>
      <c:catAx>
        <c:axId val="131419136"/>
        <c:scaling>
          <c:orientation val="minMax"/>
        </c:scaling>
        <c:axPos val="b"/>
        <c:numFmt formatCode="General" sourceLinked="1"/>
        <c:tickLblPos val="nextTo"/>
        <c:crossAx val="131429120"/>
        <c:crosses val="autoZero"/>
        <c:auto val="1"/>
        <c:lblAlgn val="ctr"/>
        <c:lblOffset val="100"/>
      </c:catAx>
      <c:valAx>
        <c:axId val="131429120"/>
        <c:scaling>
          <c:orientation val="minMax"/>
        </c:scaling>
        <c:axPos val="l"/>
        <c:majorGridlines/>
        <c:numFmt formatCode="General" sourceLinked="1"/>
        <c:tickLblPos val="nextTo"/>
        <c:crossAx val="131419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68001215884256"/>
          <c:y val="0.39129403419167197"/>
          <c:w val="0.15240984631932286"/>
          <c:h val="0.52732127402993545"/>
        </c:manualLayout>
      </c:layout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Рейтинг образовательных учреждений</a:t>
            </a:r>
          </a:p>
        </c:rich>
      </c:tx>
    </c:title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образовательных учреждений</c:v>
                </c:pt>
              </c:strCache>
            </c:strRef>
          </c:tx>
          <c:cat>
            <c:strRef>
              <c:f>Лист1!$A$2:$A$52</c:f>
              <c:strCache>
                <c:ptCount val="51"/>
                <c:pt idx="0">
                  <c:v>МБОУ СОШ № 9</c:v>
                </c:pt>
                <c:pt idx="1">
                  <c:v>МБОУ СШ № 6</c:v>
                </c:pt>
                <c:pt idx="2">
                  <c:v>МБОУ Мещёрская ООШ</c:v>
                </c:pt>
                <c:pt idx="3">
                  <c:v>МБОУ Каснянская СОШ</c:v>
                </c:pt>
                <c:pt idx="4">
                  <c:v>МБОУ СОШ № 8</c:v>
                </c:pt>
                <c:pt idx="5">
                  <c:v>МБОУ СОШ № 3</c:v>
                </c:pt>
                <c:pt idx="6">
                  <c:v>МБОУ СОШ № 7</c:v>
                </c:pt>
                <c:pt idx="7">
                  <c:v>МБОУ Ефремовская ООШ</c:v>
                </c:pt>
                <c:pt idx="8">
                  <c:v>МБОУ Шуйская ООШ</c:v>
                </c:pt>
                <c:pt idx="9">
                  <c:v>МБОУ СОШ № 1</c:v>
                </c:pt>
                <c:pt idx="10">
                  <c:v>МБОУ Царёво-Займищенская СОШ</c:v>
                </c:pt>
                <c:pt idx="11">
                  <c:v>МБОУХмелитская СОШ</c:v>
                </c:pt>
                <c:pt idx="12">
                  <c:v>МБОУ Новосельская СОШ</c:v>
                </c:pt>
                <c:pt idx="13">
                  <c:v>МБОУ вечерняя (сменная) ОШ</c:v>
                </c:pt>
                <c:pt idx="14">
                  <c:v>МБОУ СШ № 2 </c:v>
                </c:pt>
                <c:pt idx="15">
                  <c:v>МБОУ Успенская СОШ</c:v>
                </c:pt>
                <c:pt idx="16">
                  <c:v>МБОУ Тумановская СОШ</c:v>
                </c:pt>
                <c:pt idx="17">
                  <c:v>МБОУ Семлёвская СОШ № 2</c:v>
                </c:pt>
                <c:pt idx="18">
                  <c:v>МДОУ Вязьма-Брянский д/с </c:v>
                </c:pt>
                <c:pt idx="19">
                  <c:v>МБДОУ детский сад № 6</c:v>
                </c:pt>
                <c:pt idx="20">
                  <c:v>МБДОУ детский сад № 11</c:v>
                </c:pt>
                <c:pt idx="21">
                  <c:v>МБУДО станция юных натуралистов</c:v>
                </c:pt>
                <c:pt idx="22">
                  <c:v>МБУДО дом детского творчества</c:v>
                </c:pt>
                <c:pt idx="23">
                  <c:v>МДОУ Кайдаковский д/с «Рябинка»</c:v>
                </c:pt>
                <c:pt idx="24">
                  <c:v>МБОУ Семлёвская СОШ № 1</c:v>
                </c:pt>
                <c:pt idx="25">
                  <c:v>МБОУ Поляновская ООШ</c:v>
                </c:pt>
                <c:pt idx="26">
                  <c:v>МДОУ детский сад № 4 </c:v>
                </c:pt>
                <c:pt idx="27">
                  <c:v>МБОУ Исаковская СОШ</c:v>
                </c:pt>
                <c:pt idx="28">
                  <c:v>МБОУ Коробовская ООШ</c:v>
                </c:pt>
                <c:pt idx="29">
                  <c:v>МБОУ Андрейковская СОШ</c:v>
                </c:pt>
                <c:pt idx="30">
                  <c:v>МБОУ Кайдаковская СОШ</c:v>
                </c:pt>
                <c:pt idx="31">
                  <c:v>МДОУ детский сад № 5</c:v>
                </c:pt>
                <c:pt idx="32">
                  <c:v>МБОУ Вязьма-Брянская СОШ</c:v>
                </c:pt>
                <c:pt idx="33">
                  <c:v>МБОУ Юшковская ООШ</c:v>
                </c:pt>
                <c:pt idx="34">
                  <c:v>МБОУ Относовская СОШ</c:v>
                </c:pt>
                <c:pt idx="35">
                  <c:v>МДОУ детский сад № 9</c:v>
                </c:pt>
                <c:pt idx="36">
                  <c:v>МБУДО ЦДО «Ровесник»</c:v>
                </c:pt>
                <c:pt idx="37">
                  <c:v>МДОУ детский сад № 10</c:v>
                </c:pt>
                <c:pt idx="38">
                  <c:v>МБУДО станция юных техников</c:v>
                </c:pt>
                <c:pt idx="39">
                  <c:v>МБУДО ЦЭВ «Молодость»</c:v>
                </c:pt>
                <c:pt idx="40">
                  <c:v>МДОУ детский сад № 3</c:v>
                </c:pt>
                <c:pt idx="41">
                  <c:v>МДОУ Вязьма-Брянский д/с «Солнышко»</c:v>
                </c:pt>
                <c:pt idx="42">
                  <c:v>МДОУ детский сад № 8</c:v>
                </c:pt>
                <c:pt idx="43">
                  <c:v>МБДОУ д/с № 2</c:v>
                </c:pt>
                <c:pt idx="44">
                  <c:v>МБДОУ д/с № 7</c:v>
                </c:pt>
                <c:pt idx="45">
                  <c:v>МБОУ СШ № 4</c:v>
                </c:pt>
                <c:pt idx="46">
                  <c:v>МБДОУ д/с № 1</c:v>
                </c:pt>
                <c:pt idx="47">
                  <c:v>МБОУ Шимановская СОШ</c:v>
                </c:pt>
                <c:pt idx="48">
                  <c:v>МБОУ СОШ №  10</c:v>
                </c:pt>
                <c:pt idx="49">
                  <c:v>МБОУ СОШ № 5</c:v>
                </c:pt>
                <c:pt idx="50">
                  <c:v>МБОУ нач.шк.-д/с "Надежда"  </c:v>
                </c:pt>
              </c:strCache>
            </c:strRef>
          </c:cat>
          <c:val>
            <c:numRef>
              <c:f>Лист1!$B$2:$B$52</c:f>
              <c:numCache>
                <c:formatCode>General</c:formatCode>
                <c:ptCount val="51"/>
                <c:pt idx="0">
                  <c:v>65</c:v>
                </c:pt>
                <c:pt idx="1">
                  <c:v>71</c:v>
                </c:pt>
                <c:pt idx="2">
                  <c:v>76</c:v>
                </c:pt>
                <c:pt idx="3">
                  <c:v>78</c:v>
                </c:pt>
                <c:pt idx="4">
                  <c:v>86</c:v>
                </c:pt>
                <c:pt idx="5">
                  <c:v>89</c:v>
                </c:pt>
                <c:pt idx="6">
                  <c:v>93</c:v>
                </c:pt>
                <c:pt idx="7">
                  <c:v>96</c:v>
                </c:pt>
                <c:pt idx="8">
                  <c:v>97</c:v>
                </c:pt>
                <c:pt idx="9">
                  <c:v>100</c:v>
                </c:pt>
                <c:pt idx="10">
                  <c:v>102</c:v>
                </c:pt>
                <c:pt idx="11">
                  <c:v>102</c:v>
                </c:pt>
                <c:pt idx="12">
                  <c:v>102</c:v>
                </c:pt>
                <c:pt idx="13">
                  <c:v>102</c:v>
                </c:pt>
                <c:pt idx="14">
                  <c:v>105</c:v>
                </c:pt>
                <c:pt idx="15">
                  <c:v>105</c:v>
                </c:pt>
                <c:pt idx="16">
                  <c:v>105</c:v>
                </c:pt>
                <c:pt idx="17">
                  <c:v>105</c:v>
                </c:pt>
                <c:pt idx="18">
                  <c:v>105</c:v>
                </c:pt>
                <c:pt idx="19">
                  <c:v>105</c:v>
                </c:pt>
                <c:pt idx="20">
                  <c:v>106</c:v>
                </c:pt>
                <c:pt idx="21">
                  <c:v>107</c:v>
                </c:pt>
                <c:pt idx="22">
                  <c:v>108</c:v>
                </c:pt>
                <c:pt idx="23">
                  <c:v>108</c:v>
                </c:pt>
                <c:pt idx="24">
                  <c:v>109</c:v>
                </c:pt>
                <c:pt idx="25">
                  <c:v>109</c:v>
                </c:pt>
                <c:pt idx="26">
                  <c:v>109</c:v>
                </c:pt>
                <c:pt idx="27">
                  <c:v>110</c:v>
                </c:pt>
                <c:pt idx="28">
                  <c:v>110</c:v>
                </c:pt>
                <c:pt idx="29">
                  <c:v>111</c:v>
                </c:pt>
                <c:pt idx="30">
                  <c:v>111</c:v>
                </c:pt>
                <c:pt idx="31">
                  <c:v>111</c:v>
                </c:pt>
                <c:pt idx="32">
                  <c:v>112</c:v>
                </c:pt>
                <c:pt idx="33">
                  <c:v>112</c:v>
                </c:pt>
                <c:pt idx="34">
                  <c:v>113</c:v>
                </c:pt>
                <c:pt idx="35">
                  <c:v>113</c:v>
                </c:pt>
                <c:pt idx="36">
                  <c:v>114</c:v>
                </c:pt>
                <c:pt idx="37">
                  <c:v>114</c:v>
                </c:pt>
                <c:pt idx="38">
                  <c:v>115</c:v>
                </c:pt>
                <c:pt idx="39">
                  <c:v>115</c:v>
                </c:pt>
                <c:pt idx="40">
                  <c:v>115</c:v>
                </c:pt>
                <c:pt idx="41">
                  <c:v>117</c:v>
                </c:pt>
                <c:pt idx="42">
                  <c:v>117</c:v>
                </c:pt>
                <c:pt idx="43">
                  <c:v>118</c:v>
                </c:pt>
                <c:pt idx="44">
                  <c:v>119</c:v>
                </c:pt>
                <c:pt idx="45">
                  <c:v>120</c:v>
                </c:pt>
                <c:pt idx="46">
                  <c:v>120</c:v>
                </c:pt>
                <c:pt idx="47">
                  <c:v>123</c:v>
                </c:pt>
                <c:pt idx="48">
                  <c:v>135</c:v>
                </c:pt>
                <c:pt idx="49">
                  <c:v>140</c:v>
                </c:pt>
                <c:pt idx="50">
                  <c:v>146</c:v>
                </c:pt>
              </c:numCache>
            </c:numRef>
          </c:val>
        </c:ser>
        <c:overlap val="100"/>
        <c:axId val="131435136"/>
        <c:axId val="292901248"/>
      </c:barChart>
      <c:catAx>
        <c:axId val="131435136"/>
        <c:scaling>
          <c:orientation val="minMax"/>
        </c:scaling>
        <c:axPos val="l"/>
        <c:tickLblPos val="nextTo"/>
        <c:crossAx val="292901248"/>
        <c:crosses val="autoZero"/>
        <c:auto val="1"/>
        <c:lblAlgn val="ctr"/>
        <c:lblOffset val="100"/>
      </c:catAx>
      <c:valAx>
        <c:axId val="292901248"/>
        <c:scaling>
          <c:orientation val="minMax"/>
        </c:scaling>
        <c:axPos val="b"/>
        <c:majorGridlines/>
        <c:numFmt formatCode="General" sourceLinked="1"/>
        <c:tickLblPos val="nextTo"/>
        <c:crossAx val="131435136"/>
        <c:crosses val="autoZero"/>
        <c:crossBetween val="between"/>
      </c:valAx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0.23132</cdr:x>
      <cdr:y>0.05732</cdr:y>
    </cdr:from>
    <cdr:to>
      <cdr:x>0.32159</cdr:x>
      <cdr:y>0.12279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74565" y="111658"/>
          <a:ext cx="458367" cy="1275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1477</a:t>
          </a:r>
        </a:p>
      </cdr:txBody>
    </cdr:sp>
  </cdr:relSizeAnchor>
  <cdr:relSizeAnchor xmlns:cdr="http://schemas.openxmlformats.org/drawingml/2006/chartDrawing">
    <cdr:from>
      <cdr:x>0.3063</cdr:x>
      <cdr:y>0.08163</cdr:y>
    </cdr:from>
    <cdr:to>
      <cdr:x>0.39713</cdr:x>
      <cdr:y>0.16599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555309" y="159026"/>
          <a:ext cx="461193" cy="1643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1342</a:t>
          </a:r>
        </a:p>
      </cdr:txBody>
    </cdr:sp>
  </cdr:relSizeAnchor>
  <cdr:relSizeAnchor xmlns:cdr="http://schemas.openxmlformats.org/drawingml/2006/chartDrawing">
    <cdr:from>
      <cdr:x>0.35966</cdr:x>
      <cdr:y>0.1235</cdr:y>
    </cdr:from>
    <cdr:to>
      <cdr:x>0.47072</cdr:x>
      <cdr:y>0.22712</cdr:y>
    </cdr:to>
    <cdr:sp macro="" textlink="">
      <cdr:nvSpPr>
        <cdr:cNvPr id="4" name="TextBox 3"/>
        <cdr:cNvSpPr txBox="1"/>
      </cdr:nvSpPr>
      <cdr:spPr>
        <a:xfrm xmlns:a="http://schemas.openxmlformats.org/drawingml/2006/main" rot="10800000" flipH="1" flipV="1">
          <a:off x="1826266" y="240585"/>
          <a:ext cx="563933" cy="2018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1165</a:t>
          </a:r>
        </a:p>
      </cdr:txBody>
    </cdr:sp>
  </cdr:relSizeAnchor>
  <cdr:relSizeAnchor xmlns:cdr="http://schemas.openxmlformats.org/drawingml/2006/chartDrawing">
    <cdr:from>
      <cdr:x>0.46875</cdr:x>
      <cdr:y>0.1369</cdr:y>
    </cdr:from>
    <cdr:to>
      <cdr:x>0.55382</cdr:x>
      <cdr:y>0.20536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571750" y="438150"/>
          <a:ext cx="46672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0.52108</cdr:x>
      <cdr:y>0.33732</cdr:y>
    </cdr:from>
    <cdr:to>
      <cdr:x>0.62004</cdr:x>
      <cdr:y>0.39387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645913" y="657115"/>
          <a:ext cx="502492" cy="1101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485</a:t>
          </a:r>
        </a:p>
      </cdr:txBody>
    </cdr:sp>
  </cdr:relSizeAnchor>
  <cdr:relSizeAnchor xmlns:cdr="http://schemas.openxmlformats.org/drawingml/2006/chartDrawing">
    <cdr:from>
      <cdr:x>0.59171</cdr:x>
      <cdr:y>0.33202</cdr:y>
    </cdr:from>
    <cdr:to>
      <cdr:x>0.68199</cdr:x>
      <cdr:y>0.41833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3004548" y="646790"/>
          <a:ext cx="458418" cy="168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469</a:t>
          </a:r>
        </a:p>
      </cdr:txBody>
    </cdr:sp>
  </cdr:relSizeAnchor>
  <cdr:relSizeAnchor xmlns:cdr="http://schemas.openxmlformats.org/drawingml/2006/chartDrawing">
    <cdr:from>
      <cdr:x>0.66495</cdr:x>
      <cdr:y>0.3556</cdr:y>
    </cdr:from>
    <cdr:to>
      <cdr:x>0.76044</cdr:x>
      <cdr:y>0.43298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3376431" y="692729"/>
          <a:ext cx="484873" cy="1507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365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0.11632</cdr:x>
      <cdr:y>0.15774</cdr:y>
    </cdr:from>
    <cdr:to>
      <cdr:x>0.19965</cdr:x>
      <cdr:y>0.21131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38187" y="504839"/>
          <a:ext cx="457188" cy="1714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70,6</a:t>
          </a:r>
        </a:p>
      </cdr:txBody>
    </cdr:sp>
  </cdr:relSizeAnchor>
  <cdr:relSizeAnchor xmlns:cdr="http://schemas.openxmlformats.org/drawingml/2006/chartDrawing">
    <cdr:from>
      <cdr:x>0.17361</cdr:x>
      <cdr:y>0.34226</cdr:y>
    </cdr:from>
    <cdr:to>
      <cdr:x>0.28472</cdr:x>
      <cdr:y>0.41071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52506" y="1095378"/>
          <a:ext cx="609594" cy="2190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50,3</a:t>
          </a:r>
        </a:p>
      </cdr:txBody>
    </cdr:sp>
  </cdr:relSizeAnchor>
  <cdr:relSizeAnchor xmlns:cdr="http://schemas.openxmlformats.org/drawingml/2006/chartDrawing">
    <cdr:from>
      <cdr:x>0.31771</cdr:x>
      <cdr:y>0.04762</cdr:y>
    </cdr:from>
    <cdr:to>
      <cdr:x>0.42708</cdr:x>
      <cdr:y>0.09821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743096" y="152412"/>
          <a:ext cx="600048" cy="1619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82,1</a:t>
          </a:r>
        </a:p>
      </cdr:txBody>
    </cdr:sp>
  </cdr:relSizeAnchor>
  <cdr:relSizeAnchor xmlns:cdr="http://schemas.openxmlformats.org/drawingml/2006/chartDrawing">
    <cdr:from>
      <cdr:x>0.38542</cdr:x>
      <cdr:y>0.25595</cdr:y>
    </cdr:from>
    <cdr:to>
      <cdr:x>0.48264</cdr:x>
      <cdr:y>0.3125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114547" y="819156"/>
          <a:ext cx="533388" cy="1809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60</a:t>
          </a:r>
        </a:p>
      </cdr:txBody>
    </cdr:sp>
  </cdr:relSizeAnchor>
  <cdr:relSizeAnchor xmlns:cdr="http://schemas.openxmlformats.org/drawingml/2006/chartDrawing">
    <cdr:from>
      <cdr:x>0.52431</cdr:x>
      <cdr:y>0.10715</cdr:y>
    </cdr:from>
    <cdr:to>
      <cdr:x>0.63369</cdr:x>
      <cdr:y>0.17858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876550" y="342908"/>
          <a:ext cx="600102" cy="2286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74,2</a:t>
          </a:r>
        </a:p>
      </cdr:txBody>
    </cdr:sp>
  </cdr:relSizeAnchor>
  <cdr:relSizeAnchor xmlns:cdr="http://schemas.openxmlformats.org/drawingml/2006/chartDrawing">
    <cdr:from>
      <cdr:x>0.59722</cdr:x>
      <cdr:y>0.1994</cdr:y>
    </cdr:from>
    <cdr:to>
      <cdr:x>0.69444</cdr:x>
      <cdr:y>0.27381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276597" y="638172"/>
          <a:ext cx="533388" cy="2381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65,4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0.07118</cdr:x>
      <cdr:y>0.10417</cdr:y>
    </cdr:from>
    <cdr:to>
      <cdr:x>0.15451</cdr:x>
      <cdr:y>0.14881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0525" y="333375"/>
          <a:ext cx="457200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100</a:t>
          </a:r>
        </a:p>
      </cdr:txBody>
    </cdr:sp>
  </cdr:relSizeAnchor>
  <cdr:relSizeAnchor xmlns:cdr="http://schemas.openxmlformats.org/drawingml/2006/chartDrawing">
    <cdr:from>
      <cdr:x>0.11111</cdr:x>
      <cdr:y>0.10714</cdr:y>
    </cdr:from>
    <cdr:to>
      <cdr:x>0.20139</cdr:x>
      <cdr:y>0.16369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09600" y="342900"/>
          <a:ext cx="495300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100</a:t>
          </a:r>
        </a:p>
      </cdr:txBody>
    </cdr:sp>
  </cdr:relSizeAnchor>
  <cdr:relSizeAnchor xmlns:cdr="http://schemas.openxmlformats.org/drawingml/2006/chartDrawing">
    <cdr:from>
      <cdr:x>0.16146</cdr:x>
      <cdr:y>0.19345</cdr:y>
    </cdr:from>
    <cdr:to>
      <cdr:x>0.24132</cdr:x>
      <cdr:y>0.24702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85825" y="619125"/>
          <a:ext cx="438150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81,5</a:t>
          </a:r>
        </a:p>
      </cdr:txBody>
    </cdr:sp>
  </cdr:relSizeAnchor>
  <cdr:relSizeAnchor xmlns:cdr="http://schemas.openxmlformats.org/drawingml/2006/chartDrawing">
    <cdr:from>
      <cdr:x>0.19271</cdr:x>
      <cdr:y>0.09524</cdr:y>
    </cdr:from>
    <cdr:to>
      <cdr:x>0.27083</cdr:x>
      <cdr:y>0.14881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057275" y="304800"/>
          <a:ext cx="42862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98,4</a:t>
          </a:r>
        </a:p>
      </cdr:txBody>
    </cdr:sp>
  </cdr:relSizeAnchor>
  <cdr:relSizeAnchor xmlns:cdr="http://schemas.openxmlformats.org/drawingml/2006/chartDrawing">
    <cdr:from>
      <cdr:x>0.25174</cdr:x>
      <cdr:y>0.1994</cdr:y>
    </cdr:from>
    <cdr:to>
      <cdr:x>0.31944</cdr:x>
      <cdr:y>0.25595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381124" y="638174"/>
          <a:ext cx="371475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81</a:t>
          </a:r>
        </a:p>
      </cdr:txBody>
    </cdr:sp>
  </cdr:relSizeAnchor>
  <cdr:relSizeAnchor xmlns:cdr="http://schemas.openxmlformats.org/drawingml/2006/chartDrawing">
    <cdr:from>
      <cdr:x>0.27951</cdr:x>
      <cdr:y>0.09821</cdr:y>
    </cdr:from>
    <cdr:to>
      <cdr:x>0.34375</cdr:x>
      <cdr:y>0.14286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1533525" y="314325"/>
          <a:ext cx="352425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100</a:t>
          </a:r>
        </a:p>
      </cdr:txBody>
    </cdr:sp>
  </cdr:relSizeAnchor>
  <cdr:relSizeAnchor xmlns:cdr="http://schemas.openxmlformats.org/drawingml/2006/chartDrawing">
    <cdr:from>
      <cdr:x>0.33854</cdr:x>
      <cdr:y>0.14881</cdr:y>
    </cdr:from>
    <cdr:to>
      <cdr:x>0.4184</cdr:x>
      <cdr:y>0.21131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1857375" y="476250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90,6</a:t>
          </a:r>
        </a:p>
      </cdr:txBody>
    </cdr:sp>
  </cdr:relSizeAnchor>
  <cdr:relSizeAnchor xmlns:cdr="http://schemas.openxmlformats.org/drawingml/2006/chartDrawing">
    <cdr:from>
      <cdr:x>0.36979</cdr:x>
      <cdr:y>0.10119</cdr:y>
    </cdr:from>
    <cdr:to>
      <cdr:x>0.4375</cdr:x>
      <cdr:y>0.15179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2028825" y="323850"/>
          <a:ext cx="371475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100</a:t>
          </a:r>
        </a:p>
      </cdr:txBody>
    </cdr:sp>
  </cdr:relSizeAnchor>
  <cdr:relSizeAnchor xmlns:cdr="http://schemas.openxmlformats.org/drawingml/2006/chartDrawing">
    <cdr:from>
      <cdr:x>0.43673</cdr:x>
      <cdr:y>0.15204</cdr:y>
    </cdr:from>
    <cdr:to>
      <cdr:x>0.51833</cdr:x>
      <cdr:y>0.19966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2757991" y="448924"/>
          <a:ext cx="515310" cy="1406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90,1</a:t>
          </a:r>
        </a:p>
      </cdr:txBody>
    </cdr:sp>
  </cdr:relSizeAnchor>
  <cdr:relSizeAnchor xmlns:cdr="http://schemas.openxmlformats.org/drawingml/2006/chartDrawing">
    <cdr:from>
      <cdr:x>0.47515</cdr:x>
      <cdr:y>0.11359</cdr:y>
    </cdr:from>
    <cdr:to>
      <cdr:x>0.55327</cdr:x>
      <cdr:y>0.15228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3000627" y="335408"/>
          <a:ext cx="493333" cy="1142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100</a:t>
          </a:r>
        </a:p>
      </cdr:txBody>
    </cdr:sp>
  </cdr:relSizeAnchor>
  <cdr:relSizeAnchor xmlns:cdr="http://schemas.openxmlformats.org/drawingml/2006/chartDrawing">
    <cdr:from>
      <cdr:x>0.52271</cdr:x>
      <cdr:y>0.25248</cdr:y>
    </cdr:from>
    <cdr:to>
      <cdr:x>0.59216</cdr:x>
      <cdr:y>0.29415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3300941" y="745506"/>
          <a:ext cx="438582" cy="1230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69,1</a:t>
          </a:r>
        </a:p>
      </cdr:txBody>
    </cdr:sp>
  </cdr:relSizeAnchor>
  <cdr:relSizeAnchor xmlns:cdr="http://schemas.openxmlformats.org/drawingml/2006/chartDrawing">
    <cdr:from>
      <cdr:x>0.54514</cdr:x>
      <cdr:y>0.16071</cdr:y>
    </cdr:from>
    <cdr:to>
      <cdr:x>0.61806</cdr:x>
      <cdr:y>0.22619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2990851" y="514351"/>
          <a:ext cx="40005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86,4</a:t>
          </a:r>
        </a:p>
      </cdr:txBody>
    </cdr:sp>
  </cdr:relSizeAnchor>
  <cdr:relSizeAnchor xmlns:cdr="http://schemas.openxmlformats.org/drawingml/2006/chartDrawing">
    <cdr:from>
      <cdr:x>0.6277</cdr:x>
      <cdr:y>0.24107</cdr:y>
    </cdr:from>
    <cdr:to>
      <cdr:x>0.68847</cdr:x>
      <cdr:y>0.27976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3963980" y="711819"/>
          <a:ext cx="383768" cy="1142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73</a:t>
          </a:r>
        </a:p>
      </cdr:txBody>
    </cdr:sp>
  </cdr:relSizeAnchor>
  <cdr:relSizeAnchor xmlns:cdr="http://schemas.openxmlformats.org/drawingml/2006/chartDrawing">
    <cdr:from>
      <cdr:x>0.65201</cdr:x>
      <cdr:y>0.09722</cdr:y>
    </cdr:from>
    <cdr:to>
      <cdr:x>0.70583</cdr:x>
      <cdr:y>0.14484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4117500" y="287057"/>
          <a:ext cx="339877" cy="1406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99</a:t>
          </a:r>
        </a:p>
      </cdr:txBody>
    </cdr:sp>
  </cdr:relSizeAnchor>
  <cdr:relSizeAnchor xmlns:cdr="http://schemas.openxmlformats.org/drawingml/2006/chartDrawing">
    <cdr:from>
      <cdr:x>0.71036</cdr:x>
      <cdr:y>0.17187</cdr:y>
    </cdr:from>
    <cdr:to>
      <cdr:x>0.7798</cdr:x>
      <cdr:y>0.21949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4485952" y="507497"/>
          <a:ext cx="438519" cy="1406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85,6</a:t>
          </a:r>
        </a:p>
      </cdr:txBody>
    </cdr:sp>
  </cdr:relSizeAnchor>
  <cdr:relSizeAnchor xmlns:cdr="http://schemas.openxmlformats.org/drawingml/2006/chartDrawing">
    <cdr:from>
      <cdr:x>0.74371</cdr:x>
      <cdr:y>0.1193</cdr:y>
    </cdr:from>
    <cdr:to>
      <cdr:x>0.83573</cdr:x>
      <cdr:y>0.16097</cdr:y>
    </cdr:to>
    <cdr:sp macro="" textlink="">
      <cdr:nvSpPr>
        <cdr:cNvPr id="17" name="TextBox 16"/>
        <cdr:cNvSpPr txBox="1"/>
      </cdr:nvSpPr>
      <cdr:spPr>
        <a:xfrm xmlns:a="http://schemas.openxmlformats.org/drawingml/2006/main">
          <a:off x="4696559" y="352251"/>
          <a:ext cx="581113" cy="1230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95,5</a:t>
          </a:r>
        </a:p>
      </cdr:txBody>
    </cdr:sp>
  </cdr:relSizeAnchor>
  <cdr:relSizeAnchor xmlns:cdr="http://schemas.openxmlformats.org/drawingml/2006/chartDrawing">
    <cdr:from>
      <cdr:x>0.80448</cdr:x>
      <cdr:y>0.33531</cdr:y>
    </cdr:from>
    <cdr:to>
      <cdr:x>0.88434</cdr:x>
      <cdr:y>0.36805</cdr:y>
    </cdr:to>
    <cdr:sp macro="" textlink="">
      <cdr:nvSpPr>
        <cdr:cNvPr id="18" name="TextBox 17"/>
        <cdr:cNvSpPr txBox="1"/>
      </cdr:nvSpPr>
      <cdr:spPr>
        <a:xfrm xmlns:a="http://schemas.openxmlformats.org/drawingml/2006/main">
          <a:off x="5080326" y="990077"/>
          <a:ext cx="504322" cy="966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53,3</a:t>
          </a:r>
        </a:p>
      </cdr:txBody>
    </cdr:sp>
  </cdr:relSizeAnchor>
  <cdr:relSizeAnchor xmlns:cdr="http://schemas.openxmlformats.org/drawingml/2006/chartDrawing">
    <cdr:from>
      <cdr:x>0.83399</cdr:x>
      <cdr:y>0.09127</cdr:y>
    </cdr:from>
    <cdr:to>
      <cdr:x>0.90691</cdr:x>
      <cdr:y>0.1627</cdr:y>
    </cdr:to>
    <cdr:sp macro="" textlink="">
      <cdr:nvSpPr>
        <cdr:cNvPr id="19" name="TextBox 18"/>
        <cdr:cNvSpPr txBox="1"/>
      </cdr:nvSpPr>
      <cdr:spPr>
        <a:xfrm xmlns:a="http://schemas.openxmlformats.org/drawingml/2006/main">
          <a:off x="5266684" y="269488"/>
          <a:ext cx="460495" cy="2109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100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0.13368</cdr:x>
      <cdr:y>0.14583</cdr:y>
    </cdr:from>
    <cdr:to>
      <cdr:x>0.17708</cdr:x>
      <cdr:y>0.19345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33425" y="466725"/>
          <a:ext cx="238125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0.11458</cdr:x>
      <cdr:y>0.1131</cdr:y>
    </cdr:from>
    <cdr:to>
      <cdr:x>0.19792</cdr:x>
      <cdr:y>0.16071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77744" y="311333"/>
          <a:ext cx="492958" cy="1310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98</a:t>
          </a:r>
        </a:p>
      </cdr:txBody>
    </cdr:sp>
  </cdr:relSizeAnchor>
  <cdr:relSizeAnchor xmlns:cdr="http://schemas.openxmlformats.org/drawingml/2006/chartDrawing">
    <cdr:from>
      <cdr:x>0.13368</cdr:x>
      <cdr:y>0.14583</cdr:y>
    </cdr:from>
    <cdr:to>
      <cdr:x>0.17708</cdr:x>
      <cdr:y>0.19345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733425" y="466725"/>
          <a:ext cx="238125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r"/>
          <a:endParaRPr lang="ru-RU" sz="1100"/>
        </a:p>
      </cdr:txBody>
    </cdr:sp>
  </cdr:relSizeAnchor>
  <cdr:relSizeAnchor xmlns:cdr="http://schemas.openxmlformats.org/drawingml/2006/chartDrawing">
    <cdr:from>
      <cdr:x>0.12327</cdr:x>
      <cdr:y>0.1131</cdr:y>
    </cdr:from>
    <cdr:to>
      <cdr:x>0.2066</cdr:x>
      <cdr:y>0.16072</cdr:y>
    </cdr:to>
    <cdr:sp macro="" textlink="">
      <cdr:nvSpPr>
        <cdr:cNvPr id="5" name="TextBox 2"/>
        <cdr:cNvSpPr txBox="1"/>
      </cdr:nvSpPr>
      <cdr:spPr>
        <a:xfrm xmlns:a="http://schemas.openxmlformats.org/drawingml/2006/main">
          <a:off x="729145" y="311333"/>
          <a:ext cx="492899" cy="1310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0.18576</cdr:x>
      <cdr:y>0.10656</cdr:y>
    </cdr:from>
    <cdr:to>
      <cdr:x>0.25521</cdr:x>
      <cdr:y>0.14525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160703" y="332914"/>
          <a:ext cx="433951" cy="120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97</a:t>
          </a:r>
        </a:p>
      </cdr:txBody>
    </cdr:sp>
  </cdr:relSizeAnchor>
  <cdr:relSizeAnchor xmlns:cdr="http://schemas.openxmlformats.org/drawingml/2006/chartDrawing">
    <cdr:from>
      <cdr:x>0.22917</cdr:x>
      <cdr:y>0.14286</cdr:y>
    </cdr:from>
    <cdr:to>
      <cdr:x>0.31771</cdr:x>
      <cdr:y>0.22619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1257300" y="457200"/>
          <a:ext cx="4857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0.24501</cdr:x>
      <cdr:y>0.10076</cdr:y>
    </cdr:from>
    <cdr:to>
      <cdr:x>0.31445</cdr:x>
      <cdr:y>0.15433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1530893" y="314786"/>
          <a:ext cx="433889" cy="1673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99</a:t>
          </a:r>
        </a:p>
      </cdr:txBody>
    </cdr:sp>
  </cdr:relSizeAnchor>
  <cdr:relSizeAnchor xmlns:cdr="http://schemas.openxmlformats.org/drawingml/2006/chartDrawing">
    <cdr:from>
      <cdr:x>0.38027</cdr:x>
      <cdr:y>0.24188</cdr:y>
    </cdr:from>
    <cdr:to>
      <cdr:x>0.46361</cdr:x>
      <cdr:y>0.29545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2184918" y="438504"/>
          <a:ext cx="478842" cy="971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76</a:t>
          </a:r>
        </a:p>
      </cdr:txBody>
    </cdr:sp>
  </cdr:relSizeAnchor>
  <cdr:relSizeAnchor xmlns:cdr="http://schemas.openxmlformats.org/drawingml/2006/chartDrawing">
    <cdr:from>
      <cdr:x>0.44998</cdr:x>
      <cdr:y>0.21179</cdr:y>
    </cdr:from>
    <cdr:to>
      <cdr:x>0.51769</cdr:x>
      <cdr:y>0.28917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2585425" y="383947"/>
          <a:ext cx="389038" cy="1402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80</a:t>
          </a:r>
        </a:p>
      </cdr:txBody>
    </cdr:sp>
  </cdr:relSizeAnchor>
  <cdr:relSizeAnchor xmlns:cdr="http://schemas.openxmlformats.org/drawingml/2006/chartDrawing">
    <cdr:from>
      <cdr:x>0.52257</cdr:x>
      <cdr:y>0.27679</cdr:y>
    </cdr:from>
    <cdr:to>
      <cdr:x>0.59375</cdr:x>
      <cdr:y>0.32143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2867025" y="885825"/>
          <a:ext cx="390525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0.50694</cdr:x>
      <cdr:y>0.22791</cdr:y>
    </cdr:from>
    <cdr:to>
      <cdr:x>0.60243</cdr:x>
      <cdr:y>0.27255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2912697" y="413181"/>
          <a:ext cx="548652" cy="809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80</a:t>
          </a:r>
        </a:p>
      </cdr:txBody>
    </cdr:sp>
  </cdr:relSizeAnchor>
  <cdr:relSizeAnchor xmlns:cdr="http://schemas.openxmlformats.org/drawingml/2006/chartDrawing">
    <cdr:from>
      <cdr:x>0.6452</cdr:x>
      <cdr:y>0.09234</cdr:y>
    </cdr:from>
    <cdr:to>
      <cdr:x>0.73374</cdr:x>
      <cdr:y>0.11615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4031487" y="288485"/>
          <a:ext cx="553234" cy="743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100</a:t>
          </a:r>
        </a:p>
      </cdr:txBody>
    </cdr:sp>
  </cdr:relSizeAnchor>
  <cdr:relSizeAnchor xmlns:cdr="http://schemas.openxmlformats.org/drawingml/2006/chartDrawing">
    <cdr:from>
      <cdr:x>0.71181</cdr:x>
      <cdr:y>0.09226</cdr:y>
    </cdr:from>
    <cdr:to>
      <cdr:x>0.80035</cdr:x>
      <cdr:y>0.13095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3905250" y="295275"/>
          <a:ext cx="485775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100</a:t>
          </a:r>
        </a:p>
      </cdr:txBody>
    </cdr:sp>
  </cdr:relSizeAnchor>
  <cdr:relSizeAnchor xmlns:cdr="http://schemas.openxmlformats.org/drawingml/2006/chartDrawing">
    <cdr:from>
      <cdr:x>0.77778</cdr:x>
      <cdr:y>0.09226</cdr:y>
    </cdr:from>
    <cdr:to>
      <cdr:x>0.89236</cdr:x>
      <cdr:y>0.13988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4267200" y="295275"/>
          <a:ext cx="628650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100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0.12153</cdr:x>
      <cdr:y>0.08929</cdr:y>
    </cdr:from>
    <cdr:to>
      <cdr:x>0.18403</cdr:x>
      <cdr:y>0.13095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66750" y="285750"/>
          <a:ext cx="342900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68</a:t>
          </a:r>
        </a:p>
      </cdr:txBody>
    </cdr:sp>
  </cdr:relSizeAnchor>
  <cdr:relSizeAnchor xmlns:cdr="http://schemas.openxmlformats.org/drawingml/2006/chartDrawing">
    <cdr:from>
      <cdr:x>0.17784</cdr:x>
      <cdr:y>0.36012</cdr:y>
    </cdr:from>
    <cdr:to>
      <cdr:x>0.28895</cdr:x>
      <cdr:y>0.41434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18564" y="718719"/>
          <a:ext cx="573906" cy="1082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41</a:t>
          </a:r>
        </a:p>
      </cdr:txBody>
    </cdr:sp>
  </cdr:relSizeAnchor>
  <cdr:relSizeAnchor xmlns:cdr="http://schemas.openxmlformats.org/drawingml/2006/chartDrawing">
    <cdr:from>
      <cdr:x>0.31424</cdr:x>
      <cdr:y>0.06548</cdr:y>
    </cdr:from>
    <cdr:to>
      <cdr:x>0.42361</cdr:x>
      <cdr:y>0.11607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724025" y="209550"/>
          <a:ext cx="600075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71</a:t>
          </a:r>
        </a:p>
      </cdr:txBody>
    </cdr:sp>
  </cdr:relSizeAnchor>
  <cdr:relSizeAnchor xmlns:cdr="http://schemas.openxmlformats.org/drawingml/2006/chartDrawing">
    <cdr:from>
      <cdr:x>0.38368</cdr:x>
      <cdr:y>0.34524</cdr:y>
    </cdr:from>
    <cdr:to>
      <cdr:x>0.4809</cdr:x>
      <cdr:y>0.40179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105025" y="1104900"/>
          <a:ext cx="533400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43</a:t>
          </a:r>
        </a:p>
      </cdr:txBody>
    </cdr:sp>
  </cdr:relSizeAnchor>
  <cdr:relSizeAnchor xmlns:cdr="http://schemas.openxmlformats.org/drawingml/2006/chartDrawing">
    <cdr:from>
      <cdr:x>0.53125</cdr:x>
      <cdr:y>0.05655</cdr:y>
    </cdr:from>
    <cdr:to>
      <cdr:x>0.64063</cdr:x>
      <cdr:y>0.12798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914650" y="180975"/>
          <a:ext cx="60007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71</a:t>
          </a:r>
        </a:p>
      </cdr:txBody>
    </cdr:sp>
  </cdr:relSizeAnchor>
  <cdr:relSizeAnchor xmlns:cdr="http://schemas.openxmlformats.org/drawingml/2006/chartDrawing">
    <cdr:from>
      <cdr:x>0.60243</cdr:x>
      <cdr:y>0.32738</cdr:y>
    </cdr:from>
    <cdr:to>
      <cdr:x>0.69965</cdr:x>
      <cdr:y>0.40179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305175" y="1047750"/>
          <a:ext cx="5334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45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0711-FB62-40B0-AE46-564EF38F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26</Pages>
  <Words>10130</Words>
  <Characters>57745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2018-01-19T06:39:00Z</dcterms:created>
  <dcterms:modified xsi:type="dcterms:W3CDTF">2018-05-10T13:39:00Z</dcterms:modified>
</cp:coreProperties>
</file>